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Default="00AD219E" w:rsidP="00A24883">
      <w:pPr>
        <w:spacing w:after="0" w:line="240" w:lineRule="auto"/>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Utah</w:t>
      </w:r>
    </w:p>
    <w:p w:rsidR="004D0BF4" w:rsidRPr="00A24883" w:rsidRDefault="004D0BF4" w:rsidP="00A24883">
      <w:pPr>
        <w:spacing w:after="0" w:line="240" w:lineRule="auto"/>
        <w:rPr>
          <w:rFonts w:ascii="Times New Roman" w:hAnsi="Times New Roman" w:cs="Times New Roman"/>
          <w:b/>
          <w:color w:val="2E74B5" w:themeColor="accent1" w:themeShade="BF"/>
          <w:sz w:val="24"/>
          <w:szCs w:val="24"/>
          <w:u w:val="singl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penalty abatement available?</w:t>
      </w:r>
    </w:p>
    <w:p w:rsidR="008220FD" w:rsidRPr="008220FD" w:rsidRDefault="008220FD" w:rsidP="00A24883">
      <w:pPr>
        <w:pStyle w:val="ListParagraph"/>
        <w:numPr>
          <w:ilvl w:val="1"/>
          <w:numId w:val="1"/>
        </w:numPr>
        <w:rPr>
          <w:rFonts w:ascii="Times New Roman" w:hAnsi="Times New Roman"/>
          <w:sz w:val="24"/>
          <w:szCs w:val="24"/>
        </w:rPr>
      </w:pPr>
      <w:r w:rsidRPr="008220FD">
        <w:rPr>
          <w:rFonts w:ascii="Times New Roman" w:hAnsi="Times New Roman"/>
          <w:sz w:val="24"/>
          <w:szCs w:val="24"/>
        </w:rPr>
        <w:t>Yes</w:t>
      </w:r>
      <w:r w:rsidR="00DF1B70">
        <w:rPr>
          <w:rFonts w:ascii="Times New Roman" w:hAnsi="Times New Roman"/>
          <w:sz w:val="24"/>
          <w:szCs w:val="24"/>
        </w:rPr>
        <w:t xml:space="preserve"> (Waiver)</w:t>
      </w:r>
    </w:p>
    <w:p w:rsidR="008220FD" w:rsidRPr="004D0BF4" w:rsidRDefault="008220FD" w:rsidP="00A24883">
      <w:pPr>
        <w:pStyle w:val="ListParagraph"/>
        <w:ind w:left="1440"/>
        <w:rPr>
          <w:rFonts w:ascii="Times New Roman" w:hAnsi="Times New Roman"/>
          <w:b/>
          <w:color w:val="2E74B5" w:themeColor="accent1" w:themeShade="BF"/>
          <w:sz w:val="24"/>
          <w:szCs w:val="24"/>
        </w:rPr>
      </w:pPr>
    </w:p>
    <w:p w:rsidR="00A24883"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 that authorizes the state to abate </w:t>
      </w:r>
      <w:proofErr w:type="gramStart"/>
      <w:r w:rsidRPr="004D0BF4">
        <w:rPr>
          <w:rFonts w:ascii="Times New Roman" w:hAnsi="Times New Roman"/>
          <w:b/>
          <w:color w:val="2E74B5" w:themeColor="accent1" w:themeShade="BF"/>
          <w:sz w:val="24"/>
          <w:szCs w:val="24"/>
        </w:rPr>
        <w:t>penalties.</w:t>
      </w:r>
      <w:proofErr w:type="gramEnd"/>
    </w:p>
    <w:p w:rsidR="00CE6C3E" w:rsidRPr="00624A4C" w:rsidRDefault="00C92E49" w:rsidP="00CE6C3E">
      <w:pPr>
        <w:pStyle w:val="ListParagraph"/>
        <w:numPr>
          <w:ilvl w:val="0"/>
          <w:numId w:val="8"/>
        </w:numPr>
        <w:rPr>
          <w:rStyle w:val="Hyperlink"/>
          <w:color w:val="0000FF"/>
        </w:rPr>
      </w:pPr>
      <w:hyperlink r:id="rId5" w:history="1">
        <w:r w:rsidR="00CE6C3E" w:rsidRPr="00624A4C">
          <w:rPr>
            <w:rStyle w:val="Hyperlink"/>
            <w:rFonts w:ascii="Times New Roman" w:hAnsi="Times New Roman"/>
            <w:color w:val="0000FF"/>
            <w:sz w:val="24"/>
            <w:szCs w:val="24"/>
          </w:rPr>
          <w:t>Utah Code Ann. § 59-1-401</w:t>
        </w:r>
      </w:hyperlink>
    </w:p>
    <w:p w:rsidR="00CE6C3E" w:rsidRPr="00C92E49" w:rsidRDefault="00C92E49" w:rsidP="00CE6C3E">
      <w:pPr>
        <w:pStyle w:val="ListParagraph"/>
        <w:numPr>
          <w:ilvl w:val="0"/>
          <w:numId w:val="8"/>
        </w:numPr>
        <w:rPr>
          <w:rStyle w:val="Hyperlink"/>
          <w:rFonts w:ascii="Times New Roman" w:hAnsi="Times New Roman"/>
          <w:color w:val="auto"/>
          <w:sz w:val="24"/>
          <w:szCs w:val="24"/>
          <w:u w:val="none"/>
        </w:rPr>
      </w:pPr>
      <w:hyperlink r:id="rId6" w:history="1">
        <w:r w:rsidR="00CE6C3E" w:rsidRPr="00624A4C">
          <w:rPr>
            <w:rStyle w:val="Hyperlink"/>
            <w:rFonts w:ascii="Times New Roman" w:hAnsi="Times New Roman"/>
            <w:color w:val="0000FF"/>
            <w:sz w:val="24"/>
            <w:szCs w:val="24"/>
          </w:rPr>
          <w:t>R861-1A-42</w:t>
        </w:r>
      </w:hyperlink>
    </w:p>
    <w:p w:rsidR="00C92E49" w:rsidRPr="00C92E49" w:rsidRDefault="00C92E49" w:rsidP="00C92E49">
      <w:pPr>
        <w:pStyle w:val="ListParagraph"/>
        <w:numPr>
          <w:ilvl w:val="0"/>
          <w:numId w:val="8"/>
        </w:numPr>
        <w:rPr>
          <w:rStyle w:val="Hyperlink"/>
          <w:color w:val="0000FF"/>
        </w:rPr>
      </w:pPr>
      <w:hyperlink r:id="rId7" w:history="1">
        <w:r w:rsidRPr="00C92E49">
          <w:rPr>
            <w:rStyle w:val="Hyperlink"/>
            <w:rFonts w:ascii="Times New Roman" w:hAnsi="Times New Roman"/>
            <w:color w:val="0000FF"/>
            <w:sz w:val="24"/>
            <w:szCs w:val="24"/>
          </w:rPr>
          <w:t>UT: ¶ 58,920. Tax Abatements</w:t>
        </w:r>
      </w:hyperlink>
      <w:r w:rsidRPr="00C92E49">
        <w:rPr>
          <w:rStyle w:val="Hyperlink"/>
          <w:color w:val="0000FF"/>
        </w:rPr>
        <w:t xml:space="preserve"> </w:t>
      </w:r>
    </w:p>
    <w:p w:rsidR="00A24883" w:rsidRPr="00DF1B70" w:rsidRDefault="00A24883" w:rsidP="00A24883">
      <w:pPr>
        <w:pStyle w:val="ListParagraph"/>
        <w:ind w:left="1440"/>
        <w:rPr>
          <w:rFonts w:ascii="Times New Roman" w:hAnsi="Times New Roman"/>
          <w:color w:val="2E74B5" w:themeColor="accent1" w:themeShade="BF"/>
          <w:sz w:val="24"/>
          <w:szCs w:val="24"/>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742DCF" w:rsidRPr="00CE6C3E" w:rsidRDefault="00CE6C3E" w:rsidP="00CE6C3E">
      <w:pPr>
        <w:pStyle w:val="ListParagraph"/>
        <w:numPr>
          <w:ilvl w:val="1"/>
          <w:numId w:val="1"/>
        </w:numPr>
        <w:rPr>
          <w:rFonts w:ascii="Times New Roman" w:hAnsi="Times New Roman"/>
          <w:sz w:val="24"/>
          <w:szCs w:val="24"/>
        </w:rPr>
      </w:pPr>
      <w:r>
        <w:rPr>
          <w:rFonts w:ascii="Times New Roman" w:hAnsi="Times New Roman"/>
          <w:sz w:val="24"/>
          <w:szCs w:val="24"/>
        </w:rPr>
        <w:t xml:space="preserve">In Utah a </w:t>
      </w:r>
      <w:r w:rsidRPr="00CE6C3E">
        <w:rPr>
          <w:rFonts w:ascii="Times New Roman" w:hAnsi="Times New Roman"/>
          <w:sz w:val="24"/>
          <w:szCs w:val="24"/>
        </w:rPr>
        <w:t>taxpayer may request a waiver of penalties or interest for reasonable cause under</w:t>
      </w:r>
      <w:r>
        <w:rPr>
          <w:rFonts w:ascii="Times New Roman" w:hAnsi="Times New Roman"/>
          <w:sz w:val="24"/>
          <w:szCs w:val="24"/>
        </w:rPr>
        <w:t xml:space="preserve"> </w:t>
      </w:r>
      <w:r w:rsidRPr="00CE6C3E">
        <w:rPr>
          <w:rFonts w:ascii="Times New Roman" w:hAnsi="Times New Roman"/>
          <w:sz w:val="24"/>
          <w:szCs w:val="24"/>
        </w:rPr>
        <w:t>Section 59-1-401</w:t>
      </w:r>
      <w:r>
        <w:rPr>
          <w:rFonts w:ascii="Times New Roman" w:hAnsi="Times New Roman"/>
          <w:sz w:val="24"/>
          <w:szCs w:val="24"/>
        </w:rPr>
        <w:t>.</w:t>
      </w:r>
      <w:r w:rsidR="00C92E49">
        <w:rPr>
          <w:rFonts w:ascii="Times New Roman" w:hAnsi="Times New Roman"/>
          <w:sz w:val="24"/>
          <w:szCs w:val="24"/>
        </w:rPr>
        <w:t xml:space="preserve"> </w:t>
      </w:r>
      <w:r w:rsidR="00C92E49" w:rsidRPr="00C92E49">
        <w:rPr>
          <w:rFonts w:ascii="Times New Roman" w:hAnsi="Times New Roman"/>
          <w:sz w:val="24"/>
          <w:szCs w:val="24"/>
        </w:rPr>
        <w:t xml:space="preserve">The Tax Commission may waive, reduce, or compromise any </w:t>
      </w:r>
      <w:bookmarkStart w:id="0" w:name="keyword"/>
      <w:bookmarkEnd w:id="0"/>
      <w:r w:rsidR="00C92E49" w:rsidRPr="00C92E49">
        <w:rPr>
          <w:rFonts w:ascii="Times New Roman" w:hAnsi="Times New Roman"/>
          <w:sz w:val="24"/>
          <w:szCs w:val="24"/>
        </w:rPr>
        <w:t xml:space="preserve">penalties or interest imposed on a taxpayer for good cause. </w:t>
      </w:r>
      <w:r w:rsidR="00742DCF" w:rsidRPr="00CE6C3E">
        <w:rPr>
          <w:rFonts w:ascii="Times New Roman" w:hAnsi="Times New Roman"/>
          <w:sz w:val="24"/>
          <w:szCs w:val="24"/>
          <w:u w:val="single"/>
        </w:rPr>
        <w:t>See</w:t>
      </w:r>
      <w:r w:rsidR="00742DCF" w:rsidRPr="00CE6C3E">
        <w:rPr>
          <w:rFonts w:ascii="Times New Roman" w:hAnsi="Times New Roman"/>
          <w:sz w:val="24"/>
          <w:szCs w:val="24"/>
        </w:rPr>
        <w:t xml:space="preserve"> the attachments in 2 above.</w:t>
      </w:r>
    </w:p>
    <w:p w:rsidR="00742DCF" w:rsidRPr="00E24E14" w:rsidRDefault="00742DCF" w:rsidP="00742DCF">
      <w:pPr>
        <w:pStyle w:val="ListParagraph"/>
        <w:ind w:left="1440"/>
        <w:rPr>
          <w:rFonts w:ascii="Times New Roman" w:hAnsi="Times New Roman"/>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CE6C3E" w:rsidRPr="00CE6C3E" w:rsidRDefault="00624A4C" w:rsidP="00CE6C3E">
      <w:pPr>
        <w:pStyle w:val="ListParagraph"/>
        <w:numPr>
          <w:ilvl w:val="0"/>
          <w:numId w:val="10"/>
        </w:numPr>
        <w:rPr>
          <w:color w:val="0000FF"/>
          <w:u w:val="single"/>
        </w:rPr>
      </w:pPr>
      <w:r>
        <w:rPr>
          <w:rFonts w:ascii="Times New Roman" w:eastAsia="Times New Roman" w:hAnsi="Times New Roman"/>
          <w:sz w:val="24"/>
          <w:szCs w:val="24"/>
        </w:rPr>
        <w:t xml:space="preserve">No, but the </w:t>
      </w:r>
      <w:r w:rsidR="00CE6C3E" w:rsidRPr="00CE6C3E">
        <w:rPr>
          <w:rFonts w:ascii="Times New Roman" w:hAnsi="Times New Roman"/>
          <w:sz w:val="24"/>
          <w:szCs w:val="24"/>
        </w:rPr>
        <w:t xml:space="preserve">following conditions </w:t>
      </w:r>
      <w:r>
        <w:rPr>
          <w:rFonts w:ascii="Times New Roman" w:hAnsi="Times New Roman"/>
          <w:sz w:val="24"/>
          <w:szCs w:val="24"/>
        </w:rPr>
        <w:t xml:space="preserve">should be </w:t>
      </w:r>
      <w:r w:rsidR="00CE6C3E" w:rsidRPr="00CE6C3E">
        <w:rPr>
          <w:rFonts w:ascii="Times New Roman" w:hAnsi="Times New Roman"/>
          <w:sz w:val="24"/>
          <w:szCs w:val="24"/>
        </w:rPr>
        <w:t>met:</w:t>
      </w:r>
    </w:p>
    <w:p w:rsidR="00CE6C3E" w:rsidRPr="00CE6C3E" w:rsidRDefault="00CE6C3E" w:rsidP="00CE6C3E">
      <w:pPr>
        <w:pStyle w:val="ListParagraph"/>
        <w:numPr>
          <w:ilvl w:val="0"/>
          <w:numId w:val="11"/>
        </w:numPr>
        <w:rPr>
          <w:rFonts w:ascii="Times New Roman" w:hAnsi="Times New Roman"/>
          <w:sz w:val="24"/>
          <w:szCs w:val="24"/>
        </w:rPr>
      </w:pPr>
      <w:r w:rsidRPr="00CE6C3E">
        <w:rPr>
          <w:rFonts w:ascii="Times New Roman" w:hAnsi="Times New Roman"/>
          <w:sz w:val="24"/>
          <w:szCs w:val="24"/>
        </w:rPr>
        <w:t>the taxpayer provides a signed statement, with appropriate supporting documentation, requesting a waiver;</w:t>
      </w:r>
    </w:p>
    <w:p w:rsidR="00CE6C3E" w:rsidRPr="00CE6C3E" w:rsidRDefault="00CE6C3E" w:rsidP="00CE6C3E">
      <w:pPr>
        <w:pStyle w:val="ListParagraph"/>
        <w:numPr>
          <w:ilvl w:val="0"/>
          <w:numId w:val="11"/>
        </w:numPr>
        <w:rPr>
          <w:rFonts w:ascii="Times New Roman" w:hAnsi="Times New Roman"/>
          <w:sz w:val="24"/>
          <w:szCs w:val="24"/>
        </w:rPr>
      </w:pPr>
      <w:r w:rsidRPr="00CE6C3E">
        <w:rPr>
          <w:rFonts w:ascii="Times New Roman" w:hAnsi="Times New Roman"/>
          <w:sz w:val="24"/>
          <w:szCs w:val="24"/>
        </w:rPr>
        <w:t>the total tax owed for the period has been paid;</w:t>
      </w:r>
    </w:p>
    <w:p w:rsidR="00CE6C3E" w:rsidRPr="00CE6C3E" w:rsidRDefault="00CE6C3E" w:rsidP="00CE6C3E">
      <w:pPr>
        <w:pStyle w:val="ListParagraph"/>
        <w:numPr>
          <w:ilvl w:val="0"/>
          <w:numId w:val="11"/>
        </w:numPr>
        <w:rPr>
          <w:rFonts w:ascii="Times New Roman" w:hAnsi="Times New Roman"/>
          <w:sz w:val="24"/>
          <w:szCs w:val="24"/>
        </w:rPr>
      </w:pPr>
      <w:r w:rsidRPr="00CE6C3E">
        <w:rPr>
          <w:rFonts w:ascii="Times New Roman" w:hAnsi="Times New Roman"/>
          <w:sz w:val="24"/>
          <w:szCs w:val="24"/>
        </w:rPr>
        <w:t>the tax liability is based on a return the taxpayer filed with the commission, and not</w:t>
      </w:r>
    </w:p>
    <w:p w:rsidR="00CE6C3E" w:rsidRPr="00CE6C3E" w:rsidRDefault="00CE6C3E" w:rsidP="00CE6C3E">
      <w:pPr>
        <w:pStyle w:val="ListParagraph"/>
        <w:numPr>
          <w:ilvl w:val="0"/>
          <w:numId w:val="11"/>
        </w:numPr>
        <w:rPr>
          <w:rFonts w:ascii="Times New Roman" w:hAnsi="Times New Roman"/>
          <w:sz w:val="24"/>
          <w:szCs w:val="24"/>
        </w:rPr>
      </w:pPr>
      <w:r w:rsidRPr="00CE6C3E">
        <w:rPr>
          <w:rFonts w:ascii="Times New Roman" w:hAnsi="Times New Roman"/>
          <w:sz w:val="24"/>
          <w:szCs w:val="24"/>
        </w:rPr>
        <w:t>on an estimate provided by the taxpayer or the commission;</w:t>
      </w:r>
    </w:p>
    <w:p w:rsidR="00CE6C3E" w:rsidRPr="00CE6C3E" w:rsidRDefault="00CE6C3E" w:rsidP="00CE6C3E">
      <w:pPr>
        <w:pStyle w:val="ListParagraph"/>
        <w:numPr>
          <w:ilvl w:val="0"/>
          <w:numId w:val="11"/>
        </w:numPr>
        <w:rPr>
          <w:rFonts w:ascii="Times New Roman" w:hAnsi="Times New Roman"/>
          <w:sz w:val="24"/>
          <w:szCs w:val="24"/>
        </w:rPr>
      </w:pPr>
      <w:r w:rsidRPr="00CE6C3E">
        <w:rPr>
          <w:rFonts w:ascii="Times New Roman" w:hAnsi="Times New Roman"/>
          <w:sz w:val="24"/>
          <w:szCs w:val="24"/>
        </w:rPr>
        <w:t>the taxpayer has not previously received a waiver review for the same period; and</w:t>
      </w:r>
    </w:p>
    <w:p w:rsidR="00CE6C3E" w:rsidRPr="00CE6C3E" w:rsidRDefault="00CE6C3E" w:rsidP="00CE6C3E">
      <w:pPr>
        <w:pStyle w:val="ListParagraph"/>
        <w:numPr>
          <w:ilvl w:val="0"/>
          <w:numId w:val="11"/>
        </w:numPr>
        <w:rPr>
          <w:rFonts w:ascii="Times New Roman" w:hAnsi="Times New Roman"/>
          <w:sz w:val="24"/>
          <w:szCs w:val="24"/>
        </w:rPr>
      </w:pPr>
      <w:proofErr w:type="gramStart"/>
      <w:r w:rsidRPr="00CE6C3E">
        <w:rPr>
          <w:rFonts w:ascii="Times New Roman" w:hAnsi="Times New Roman"/>
          <w:sz w:val="24"/>
          <w:szCs w:val="24"/>
        </w:rPr>
        <w:t>the</w:t>
      </w:r>
      <w:proofErr w:type="gramEnd"/>
      <w:r w:rsidRPr="00CE6C3E">
        <w:rPr>
          <w:rFonts w:ascii="Times New Roman" w:hAnsi="Times New Roman"/>
          <w:sz w:val="24"/>
          <w:szCs w:val="24"/>
        </w:rPr>
        <w:t xml:space="preserve"> taxpayer demonstrates that there is reasonable cause for waiver of the penalty or interest.</w:t>
      </w:r>
    </w:p>
    <w:p w:rsidR="00CE6C3E" w:rsidRPr="00CE6C3E" w:rsidRDefault="00CE6C3E" w:rsidP="00CE6C3E">
      <w:pPr>
        <w:pStyle w:val="ListParagraph"/>
        <w:numPr>
          <w:ilvl w:val="0"/>
          <w:numId w:val="10"/>
        </w:numPr>
        <w:rPr>
          <w:rFonts w:ascii="Times New Roman" w:hAnsi="Times New Roman"/>
          <w:sz w:val="24"/>
          <w:szCs w:val="24"/>
        </w:rPr>
      </w:pPr>
      <w:r w:rsidRPr="00CE6C3E">
        <w:rPr>
          <w:rFonts w:ascii="Times New Roman" w:hAnsi="Times New Roman"/>
          <w:sz w:val="24"/>
          <w:szCs w:val="24"/>
        </w:rPr>
        <w:t>Upon receipt of a waiver request, the commission shall:</w:t>
      </w:r>
    </w:p>
    <w:p w:rsidR="00CE6C3E" w:rsidRPr="00CE6C3E" w:rsidRDefault="00CE6C3E" w:rsidP="00CE6C3E">
      <w:pPr>
        <w:pStyle w:val="ListParagraph"/>
        <w:numPr>
          <w:ilvl w:val="0"/>
          <w:numId w:val="12"/>
        </w:numPr>
        <w:rPr>
          <w:rFonts w:ascii="Times New Roman" w:hAnsi="Times New Roman"/>
          <w:sz w:val="24"/>
          <w:szCs w:val="24"/>
        </w:rPr>
      </w:pPr>
      <w:r w:rsidRPr="00CE6C3E">
        <w:rPr>
          <w:rFonts w:ascii="Times New Roman" w:hAnsi="Times New Roman"/>
          <w:sz w:val="24"/>
          <w:szCs w:val="24"/>
        </w:rPr>
        <w:t>review the request;</w:t>
      </w:r>
    </w:p>
    <w:p w:rsidR="00CE6C3E" w:rsidRPr="00CE6C3E" w:rsidRDefault="00CE6C3E" w:rsidP="00CE6C3E">
      <w:pPr>
        <w:pStyle w:val="ListParagraph"/>
        <w:numPr>
          <w:ilvl w:val="0"/>
          <w:numId w:val="12"/>
        </w:numPr>
        <w:rPr>
          <w:rFonts w:ascii="Times New Roman" w:hAnsi="Times New Roman"/>
          <w:sz w:val="24"/>
          <w:szCs w:val="24"/>
        </w:rPr>
      </w:pPr>
      <w:r w:rsidRPr="00CE6C3E">
        <w:rPr>
          <w:rFonts w:ascii="Times New Roman" w:hAnsi="Times New Roman"/>
          <w:sz w:val="24"/>
          <w:szCs w:val="24"/>
        </w:rPr>
        <w:t>notify the taxpayer if additional documentation is needed to consider the waiver</w:t>
      </w:r>
      <w:r>
        <w:rPr>
          <w:rFonts w:ascii="Times New Roman" w:hAnsi="Times New Roman"/>
          <w:sz w:val="24"/>
          <w:szCs w:val="24"/>
        </w:rPr>
        <w:t xml:space="preserve"> </w:t>
      </w:r>
      <w:r w:rsidRPr="00CE6C3E">
        <w:rPr>
          <w:rFonts w:ascii="Times New Roman" w:hAnsi="Times New Roman"/>
          <w:sz w:val="24"/>
          <w:szCs w:val="24"/>
        </w:rPr>
        <w:t>request; and</w:t>
      </w:r>
    </w:p>
    <w:p w:rsidR="00CE6C3E" w:rsidRPr="00CE6C3E" w:rsidRDefault="00CE6C3E" w:rsidP="00CE6C3E">
      <w:pPr>
        <w:pStyle w:val="ListParagraph"/>
        <w:numPr>
          <w:ilvl w:val="0"/>
          <w:numId w:val="12"/>
        </w:numPr>
        <w:rPr>
          <w:rFonts w:ascii="Times New Roman" w:hAnsi="Times New Roman"/>
          <w:sz w:val="24"/>
          <w:szCs w:val="24"/>
        </w:rPr>
      </w:pPr>
      <w:proofErr w:type="gramStart"/>
      <w:r w:rsidRPr="00CE6C3E">
        <w:rPr>
          <w:rFonts w:ascii="Times New Roman" w:hAnsi="Times New Roman"/>
          <w:sz w:val="24"/>
          <w:szCs w:val="24"/>
        </w:rPr>
        <w:t>review</w:t>
      </w:r>
      <w:proofErr w:type="gramEnd"/>
      <w:r w:rsidRPr="00CE6C3E">
        <w:rPr>
          <w:rFonts w:ascii="Times New Roman" w:hAnsi="Times New Roman"/>
          <w:sz w:val="24"/>
          <w:szCs w:val="24"/>
        </w:rPr>
        <w:t xml:space="preserve"> the account history for prior waiver requests, taxpayer deficiencies, and</w:t>
      </w:r>
      <w:r>
        <w:rPr>
          <w:rFonts w:ascii="Times New Roman" w:hAnsi="Times New Roman"/>
          <w:sz w:val="24"/>
          <w:szCs w:val="24"/>
        </w:rPr>
        <w:t xml:space="preserve"> </w:t>
      </w:r>
      <w:r w:rsidRPr="00CE6C3E">
        <w:rPr>
          <w:rFonts w:ascii="Times New Roman" w:hAnsi="Times New Roman"/>
          <w:sz w:val="24"/>
          <w:szCs w:val="24"/>
        </w:rPr>
        <w:t>historical support for the reason given.</w:t>
      </w:r>
    </w:p>
    <w:p w:rsidR="00CE6C3E" w:rsidRPr="00CE6C3E" w:rsidRDefault="00CE6C3E" w:rsidP="00CE6C3E">
      <w:pPr>
        <w:pStyle w:val="ListParagraph"/>
        <w:numPr>
          <w:ilvl w:val="0"/>
          <w:numId w:val="10"/>
        </w:numPr>
        <w:rPr>
          <w:rFonts w:ascii="Times New Roman" w:hAnsi="Times New Roman"/>
          <w:sz w:val="24"/>
          <w:szCs w:val="24"/>
        </w:rPr>
      </w:pPr>
      <w:r w:rsidRPr="00CE6C3E">
        <w:rPr>
          <w:rFonts w:ascii="Times New Roman" w:hAnsi="Times New Roman"/>
          <w:sz w:val="24"/>
          <w:szCs w:val="24"/>
        </w:rPr>
        <w:t>Each request for waiver is judged on its individual merits.</w:t>
      </w:r>
    </w:p>
    <w:p w:rsidR="00CE6C3E" w:rsidRDefault="00CE6C3E" w:rsidP="00CE6C3E">
      <w:pPr>
        <w:pStyle w:val="ListParagraph"/>
        <w:numPr>
          <w:ilvl w:val="0"/>
          <w:numId w:val="10"/>
        </w:numPr>
        <w:rPr>
          <w:rFonts w:ascii="Times New Roman" w:hAnsi="Times New Roman"/>
          <w:sz w:val="24"/>
          <w:szCs w:val="24"/>
        </w:rPr>
      </w:pPr>
      <w:r w:rsidRPr="00CE6C3E">
        <w:rPr>
          <w:rFonts w:ascii="Times New Roman" w:hAnsi="Times New Roman"/>
          <w:sz w:val="24"/>
          <w:szCs w:val="24"/>
        </w:rPr>
        <w:t>If the request for waiver of penalty or interest is denied, the taxpayer has a right to appeal.</w:t>
      </w:r>
    </w:p>
    <w:p w:rsidR="00C92E49" w:rsidRDefault="00C92E49" w:rsidP="00C92E49">
      <w:pPr>
        <w:rPr>
          <w:rFonts w:ascii="Times New Roman" w:hAnsi="Times New Roman"/>
          <w:sz w:val="24"/>
          <w:szCs w:val="24"/>
        </w:rPr>
      </w:pPr>
    </w:p>
    <w:p w:rsidR="00C92E49" w:rsidRDefault="00C92E49" w:rsidP="00C92E49">
      <w:pPr>
        <w:rPr>
          <w:rFonts w:ascii="Times New Roman" w:hAnsi="Times New Roman"/>
          <w:sz w:val="24"/>
          <w:szCs w:val="24"/>
        </w:rPr>
      </w:pPr>
    </w:p>
    <w:p w:rsidR="00C92E49" w:rsidRPr="00C92E49" w:rsidRDefault="00C92E49" w:rsidP="00C92E49">
      <w:pPr>
        <w:rPr>
          <w:rFonts w:ascii="Times New Roman" w:hAnsi="Times New Roman"/>
          <w:sz w:val="24"/>
          <w:szCs w:val="24"/>
        </w:rPr>
      </w:pPr>
    </w:p>
    <w:p w:rsidR="00480808" w:rsidRPr="00480808" w:rsidRDefault="00480808" w:rsidP="00480808">
      <w:pPr>
        <w:pStyle w:val="ListParagraph"/>
        <w:ind w:left="1440"/>
        <w:rPr>
          <w:rStyle w:val="Hyperlink"/>
          <w:color w:val="auto"/>
          <w:u w:val="none"/>
        </w:rPr>
      </w:pPr>
      <w:bookmarkStart w:id="1" w:name="_GoBack"/>
      <w:bookmarkEnd w:id="1"/>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lastRenderedPageBreak/>
        <w:t xml:space="preserve">Where and how are the requests submitted?  Can they be made orally over the phone through an authorized POA? Must the submissions be mailed, or can they be faxed? </w:t>
      </w:r>
    </w:p>
    <w:p w:rsidR="00C92E49" w:rsidRPr="004D0BF4" w:rsidRDefault="00C92E49" w:rsidP="00C92E49">
      <w:pPr>
        <w:pStyle w:val="ListParagraph"/>
        <w:rPr>
          <w:rFonts w:ascii="Times New Roman" w:hAnsi="Times New Roman"/>
          <w:b/>
          <w:color w:val="2E74B5" w:themeColor="accent1" w:themeShade="BF"/>
          <w:sz w:val="24"/>
          <w:szCs w:val="24"/>
        </w:rPr>
      </w:pPr>
    </w:p>
    <w:p w:rsid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Penalty Waiver</w:t>
      </w:r>
    </w:p>
    <w:p w:rsidR="00283E67" w:rsidRPr="00283E67" w:rsidRDefault="00624A4C" w:rsidP="00624A4C">
      <w:pPr>
        <w:spacing w:after="0" w:line="240" w:lineRule="auto"/>
        <w:ind w:left="1440"/>
        <w:rPr>
          <w:rFonts w:ascii="Times New Roman" w:hAnsi="Times New Roman" w:cs="Times New Roman"/>
          <w:sz w:val="24"/>
          <w:szCs w:val="24"/>
        </w:rPr>
      </w:pPr>
      <w:r w:rsidRPr="00624A4C">
        <w:rPr>
          <w:rFonts w:ascii="Times New Roman" w:hAnsi="Times New Roman" w:cs="Times New Roman"/>
          <w:bCs/>
          <w:sz w:val="24"/>
          <w:szCs w:val="24"/>
          <w:lang w:val="en-GB"/>
        </w:rPr>
        <w:t>Utah State Tax Commission</w:t>
      </w:r>
      <w:r w:rsidRPr="00624A4C">
        <w:rPr>
          <w:rFonts w:ascii="Times New Roman" w:hAnsi="Times New Roman" w:cs="Times New Roman"/>
          <w:sz w:val="24"/>
          <w:szCs w:val="24"/>
          <w:lang w:val="en-GB"/>
        </w:rPr>
        <w:br/>
        <w:t>210 North 1950 West</w:t>
      </w:r>
      <w:r w:rsidRPr="00624A4C">
        <w:rPr>
          <w:rFonts w:ascii="Times New Roman" w:hAnsi="Times New Roman" w:cs="Times New Roman"/>
          <w:sz w:val="24"/>
          <w:szCs w:val="24"/>
          <w:lang w:val="en-GB"/>
        </w:rPr>
        <w:br/>
        <w:t>Salt Lake City, Utah 84134</w:t>
      </w:r>
    </w:p>
    <w:sectPr w:rsidR="00283E67" w:rsidRPr="0028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CB4"/>
    <w:multiLevelType w:val="hybridMultilevel"/>
    <w:tmpl w:val="D56AE21C"/>
    <w:lvl w:ilvl="0" w:tplc="34D2E3D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D4F26"/>
    <w:multiLevelType w:val="hybridMultilevel"/>
    <w:tmpl w:val="3442559A"/>
    <w:lvl w:ilvl="0" w:tplc="34D2E3DA">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D94160"/>
    <w:multiLevelType w:val="hybridMultilevel"/>
    <w:tmpl w:val="5F5EFD94"/>
    <w:lvl w:ilvl="0" w:tplc="A9DE2BF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691F7A"/>
    <w:multiLevelType w:val="hybridMultilevel"/>
    <w:tmpl w:val="7EA4F2C6"/>
    <w:lvl w:ilvl="0" w:tplc="34D2E3D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314343"/>
    <w:multiLevelType w:val="hybridMultilevel"/>
    <w:tmpl w:val="5C6279CC"/>
    <w:lvl w:ilvl="0" w:tplc="34D2E3D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EF6B41"/>
    <w:multiLevelType w:val="hybridMultilevel"/>
    <w:tmpl w:val="F640BC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DB49DB"/>
    <w:multiLevelType w:val="hybridMultilevel"/>
    <w:tmpl w:val="44E2094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941588"/>
    <w:multiLevelType w:val="hybridMultilevel"/>
    <w:tmpl w:val="9488C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76564E"/>
    <w:multiLevelType w:val="hybridMultilevel"/>
    <w:tmpl w:val="7FB02964"/>
    <w:lvl w:ilvl="0" w:tplc="34D2E3DA">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D170C3"/>
    <w:multiLevelType w:val="hybridMultilevel"/>
    <w:tmpl w:val="58E6DD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7A5CF7"/>
    <w:multiLevelType w:val="hybridMultilevel"/>
    <w:tmpl w:val="5456F0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E237EA"/>
    <w:multiLevelType w:val="hybridMultilevel"/>
    <w:tmpl w:val="E4DECC24"/>
    <w:lvl w:ilvl="0" w:tplc="0409000F">
      <w:start w:val="1"/>
      <w:numFmt w:val="decimal"/>
      <w:lvlText w:val="%1."/>
      <w:lvlJc w:val="left"/>
      <w:pPr>
        <w:ind w:left="720" w:hanging="360"/>
      </w:pPr>
    </w:lvl>
    <w:lvl w:ilvl="1" w:tplc="34D2E3D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2"/>
  </w:num>
  <w:num w:numId="7">
    <w:abstractNumId w:val="8"/>
  </w:num>
  <w:num w:numId="8">
    <w:abstractNumId w:val="3"/>
  </w:num>
  <w:num w:numId="9">
    <w:abstractNumId w:val="4"/>
  </w:num>
  <w:num w:numId="10">
    <w:abstractNumId w:val="0"/>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569D5"/>
    <w:rsid w:val="00160B31"/>
    <w:rsid w:val="00283E67"/>
    <w:rsid w:val="00357BAB"/>
    <w:rsid w:val="00480808"/>
    <w:rsid w:val="0048610B"/>
    <w:rsid w:val="004950C0"/>
    <w:rsid w:val="004D0BF4"/>
    <w:rsid w:val="00624A4C"/>
    <w:rsid w:val="00742DCF"/>
    <w:rsid w:val="007A505B"/>
    <w:rsid w:val="008220FD"/>
    <w:rsid w:val="00A24883"/>
    <w:rsid w:val="00AD219E"/>
    <w:rsid w:val="00B13CF1"/>
    <w:rsid w:val="00C04240"/>
    <w:rsid w:val="00C8796F"/>
    <w:rsid w:val="00C92E49"/>
    <w:rsid w:val="00CE6C3E"/>
    <w:rsid w:val="00DF1B70"/>
    <w:rsid w:val="00E4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DF55-9A85-49C9-9DF7-BB7E057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6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A5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039">
      <w:bodyDiv w:val="1"/>
      <w:marLeft w:val="0"/>
      <w:marRight w:val="0"/>
      <w:marTop w:val="0"/>
      <w:marBottom w:val="0"/>
      <w:divBdr>
        <w:top w:val="none" w:sz="0" w:space="0" w:color="auto"/>
        <w:left w:val="none" w:sz="0" w:space="0" w:color="auto"/>
        <w:bottom w:val="none" w:sz="0" w:space="0" w:color="auto"/>
        <w:right w:val="none" w:sz="0" w:space="0" w:color="auto"/>
      </w:divBdr>
      <w:divsChild>
        <w:div w:id="712851378">
          <w:marLeft w:val="0"/>
          <w:marRight w:val="0"/>
          <w:marTop w:val="0"/>
          <w:marBottom w:val="0"/>
          <w:divBdr>
            <w:top w:val="none" w:sz="0" w:space="0" w:color="auto"/>
            <w:left w:val="none" w:sz="0" w:space="0" w:color="auto"/>
            <w:bottom w:val="none" w:sz="0" w:space="0" w:color="auto"/>
            <w:right w:val="none" w:sz="0" w:space="0" w:color="auto"/>
          </w:divBdr>
          <w:divsChild>
            <w:div w:id="1805923162">
              <w:marLeft w:val="0"/>
              <w:marRight w:val="0"/>
              <w:marTop w:val="0"/>
              <w:marBottom w:val="0"/>
              <w:divBdr>
                <w:top w:val="none" w:sz="0" w:space="0" w:color="auto"/>
                <w:left w:val="none" w:sz="0" w:space="0" w:color="auto"/>
                <w:bottom w:val="none" w:sz="0" w:space="0" w:color="auto"/>
                <w:right w:val="none" w:sz="0" w:space="0" w:color="auto"/>
              </w:divBdr>
              <w:divsChild>
                <w:div w:id="2016953138">
                  <w:marLeft w:val="0"/>
                  <w:marRight w:val="0"/>
                  <w:marTop w:val="0"/>
                  <w:marBottom w:val="0"/>
                  <w:divBdr>
                    <w:top w:val="none" w:sz="0" w:space="0" w:color="auto"/>
                    <w:left w:val="none" w:sz="0" w:space="0" w:color="auto"/>
                    <w:bottom w:val="none" w:sz="0" w:space="0" w:color="auto"/>
                    <w:right w:val="none" w:sz="0" w:space="0" w:color="auto"/>
                  </w:divBdr>
                  <w:divsChild>
                    <w:div w:id="1097140631">
                      <w:marLeft w:val="0"/>
                      <w:marRight w:val="0"/>
                      <w:marTop w:val="0"/>
                      <w:marBottom w:val="0"/>
                      <w:divBdr>
                        <w:top w:val="none" w:sz="0" w:space="0" w:color="auto"/>
                        <w:left w:val="none" w:sz="0" w:space="0" w:color="auto"/>
                        <w:bottom w:val="none" w:sz="0" w:space="0" w:color="auto"/>
                        <w:right w:val="none" w:sz="0" w:space="0" w:color="auto"/>
                      </w:divBdr>
                      <w:divsChild>
                        <w:div w:id="118914575">
                          <w:marLeft w:val="0"/>
                          <w:marRight w:val="0"/>
                          <w:marTop w:val="0"/>
                          <w:marBottom w:val="0"/>
                          <w:divBdr>
                            <w:top w:val="none" w:sz="0" w:space="0" w:color="auto"/>
                            <w:left w:val="none" w:sz="0" w:space="0" w:color="auto"/>
                            <w:bottom w:val="none" w:sz="0" w:space="0" w:color="auto"/>
                            <w:right w:val="none" w:sz="0" w:space="0" w:color="auto"/>
                          </w:divBdr>
                          <w:divsChild>
                            <w:div w:id="677732018">
                              <w:marLeft w:val="0"/>
                              <w:marRight w:val="0"/>
                              <w:marTop w:val="0"/>
                              <w:marBottom w:val="0"/>
                              <w:divBdr>
                                <w:top w:val="none" w:sz="0" w:space="0" w:color="auto"/>
                                <w:left w:val="none" w:sz="0" w:space="0" w:color="auto"/>
                                <w:bottom w:val="none" w:sz="0" w:space="0" w:color="auto"/>
                                <w:right w:val="none" w:sz="0" w:space="0" w:color="auto"/>
                              </w:divBdr>
                              <w:divsChild>
                                <w:div w:id="134446140">
                                  <w:marLeft w:val="0"/>
                                  <w:marRight w:val="0"/>
                                  <w:marTop w:val="0"/>
                                  <w:marBottom w:val="0"/>
                                  <w:divBdr>
                                    <w:top w:val="none" w:sz="0" w:space="0" w:color="auto"/>
                                    <w:left w:val="none" w:sz="0" w:space="0" w:color="auto"/>
                                    <w:bottom w:val="none" w:sz="0" w:space="0" w:color="auto"/>
                                    <w:right w:val="none" w:sz="0" w:space="0" w:color="auto"/>
                                  </w:divBdr>
                                  <w:divsChild>
                                    <w:div w:id="877739129">
                                      <w:marLeft w:val="0"/>
                                      <w:marRight w:val="0"/>
                                      <w:marTop w:val="0"/>
                                      <w:marBottom w:val="0"/>
                                      <w:divBdr>
                                        <w:top w:val="none" w:sz="0" w:space="0" w:color="auto"/>
                                        <w:left w:val="none" w:sz="0" w:space="0" w:color="auto"/>
                                        <w:bottom w:val="none" w:sz="0" w:space="0" w:color="auto"/>
                                        <w:right w:val="none" w:sz="0" w:space="0" w:color="auto"/>
                                      </w:divBdr>
                                      <w:divsChild>
                                        <w:div w:id="18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425505">
      <w:bodyDiv w:val="1"/>
      <w:marLeft w:val="0"/>
      <w:marRight w:val="0"/>
      <w:marTop w:val="0"/>
      <w:marBottom w:val="0"/>
      <w:divBdr>
        <w:top w:val="none" w:sz="0" w:space="0" w:color="auto"/>
        <w:left w:val="none" w:sz="0" w:space="0" w:color="auto"/>
        <w:bottom w:val="none" w:sz="0" w:space="0" w:color="auto"/>
        <w:right w:val="none" w:sz="0" w:space="0" w:color="auto"/>
      </w:divBdr>
      <w:divsChild>
        <w:div w:id="1178079467">
          <w:marLeft w:val="0"/>
          <w:marRight w:val="0"/>
          <w:marTop w:val="0"/>
          <w:marBottom w:val="0"/>
          <w:divBdr>
            <w:top w:val="none" w:sz="0" w:space="0" w:color="auto"/>
            <w:left w:val="none" w:sz="0" w:space="0" w:color="auto"/>
            <w:bottom w:val="none" w:sz="0" w:space="0" w:color="auto"/>
            <w:right w:val="none" w:sz="0" w:space="0" w:color="auto"/>
          </w:divBdr>
          <w:divsChild>
            <w:div w:id="1341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92494">
      <w:bodyDiv w:val="1"/>
      <w:marLeft w:val="0"/>
      <w:marRight w:val="0"/>
      <w:marTop w:val="0"/>
      <w:marBottom w:val="0"/>
      <w:divBdr>
        <w:top w:val="none" w:sz="0" w:space="0" w:color="auto"/>
        <w:left w:val="none" w:sz="0" w:space="0" w:color="auto"/>
        <w:bottom w:val="none" w:sz="0" w:space="0" w:color="auto"/>
        <w:right w:val="none" w:sz="0" w:space="0" w:color="auto"/>
      </w:divBdr>
      <w:divsChild>
        <w:div w:id="796224073">
          <w:marLeft w:val="0"/>
          <w:marRight w:val="0"/>
          <w:marTop w:val="0"/>
          <w:marBottom w:val="0"/>
          <w:divBdr>
            <w:top w:val="none" w:sz="0" w:space="0" w:color="auto"/>
            <w:left w:val="none" w:sz="0" w:space="0" w:color="auto"/>
            <w:bottom w:val="none" w:sz="0" w:space="0" w:color="auto"/>
            <w:right w:val="none" w:sz="0" w:space="0" w:color="auto"/>
          </w:divBdr>
        </w:div>
      </w:divsChild>
    </w:div>
    <w:div w:id="1948850727">
      <w:bodyDiv w:val="1"/>
      <w:marLeft w:val="0"/>
      <w:marRight w:val="0"/>
      <w:marTop w:val="0"/>
      <w:marBottom w:val="0"/>
      <w:divBdr>
        <w:top w:val="none" w:sz="0" w:space="0" w:color="auto"/>
        <w:left w:val="none" w:sz="0" w:space="0" w:color="auto"/>
        <w:bottom w:val="none" w:sz="0" w:space="0" w:color="auto"/>
        <w:right w:val="none" w:sz="0" w:space="0" w:color="auto"/>
      </w:divBdr>
      <w:divsChild>
        <w:div w:id="1244218389">
          <w:marLeft w:val="0"/>
          <w:marRight w:val="0"/>
          <w:marTop w:val="0"/>
          <w:marBottom w:val="0"/>
          <w:divBdr>
            <w:top w:val="none" w:sz="0" w:space="0" w:color="auto"/>
            <w:left w:val="none" w:sz="0" w:space="0" w:color="auto"/>
            <w:bottom w:val="none" w:sz="0" w:space="0" w:color="auto"/>
            <w:right w:val="none" w:sz="0" w:space="0" w:color="auto"/>
          </w:divBdr>
          <w:divsChild>
            <w:div w:id="1236552347">
              <w:marLeft w:val="0"/>
              <w:marRight w:val="0"/>
              <w:marTop w:val="0"/>
              <w:marBottom w:val="0"/>
              <w:divBdr>
                <w:top w:val="none" w:sz="0" w:space="0" w:color="auto"/>
                <w:left w:val="none" w:sz="0" w:space="0" w:color="auto"/>
                <w:bottom w:val="none" w:sz="0" w:space="0" w:color="auto"/>
                <w:right w:val="none" w:sz="0" w:space="0" w:color="auto"/>
              </w:divBdr>
              <w:divsChild>
                <w:div w:id="438136695">
                  <w:marLeft w:val="0"/>
                  <w:marRight w:val="0"/>
                  <w:marTop w:val="0"/>
                  <w:marBottom w:val="0"/>
                  <w:divBdr>
                    <w:top w:val="none" w:sz="0" w:space="0" w:color="auto"/>
                    <w:left w:val="none" w:sz="0" w:space="0" w:color="auto"/>
                    <w:bottom w:val="none" w:sz="0" w:space="0" w:color="auto"/>
                    <w:right w:val="none" w:sz="0" w:space="0" w:color="auto"/>
                  </w:divBdr>
                  <w:divsChild>
                    <w:div w:id="146752410">
                      <w:marLeft w:val="0"/>
                      <w:marRight w:val="0"/>
                      <w:marTop w:val="0"/>
                      <w:marBottom w:val="0"/>
                      <w:divBdr>
                        <w:top w:val="none" w:sz="0" w:space="0" w:color="auto"/>
                        <w:left w:val="none" w:sz="0" w:space="0" w:color="auto"/>
                        <w:bottom w:val="none" w:sz="0" w:space="0" w:color="auto"/>
                        <w:right w:val="none" w:sz="0" w:space="0" w:color="auto"/>
                      </w:divBdr>
                      <w:divsChild>
                        <w:div w:id="574318930">
                          <w:marLeft w:val="0"/>
                          <w:marRight w:val="0"/>
                          <w:marTop w:val="0"/>
                          <w:marBottom w:val="0"/>
                          <w:divBdr>
                            <w:top w:val="none" w:sz="0" w:space="0" w:color="auto"/>
                            <w:left w:val="none" w:sz="0" w:space="0" w:color="auto"/>
                            <w:bottom w:val="none" w:sz="0" w:space="0" w:color="auto"/>
                            <w:right w:val="none" w:sz="0" w:space="0" w:color="auto"/>
                          </w:divBdr>
                          <w:divsChild>
                            <w:div w:id="740174325">
                              <w:marLeft w:val="0"/>
                              <w:marRight w:val="0"/>
                              <w:marTop w:val="0"/>
                              <w:marBottom w:val="0"/>
                              <w:divBdr>
                                <w:top w:val="none" w:sz="0" w:space="0" w:color="auto"/>
                                <w:left w:val="none" w:sz="0" w:space="0" w:color="auto"/>
                                <w:bottom w:val="none" w:sz="0" w:space="0" w:color="auto"/>
                                <w:right w:val="none" w:sz="0" w:space="0" w:color="auto"/>
                              </w:divBdr>
                              <w:divsChild>
                                <w:div w:id="512888093">
                                  <w:marLeft w:val="0"/>
                                  <w:marRight w:val="0"/>
                                  <w:marTop w:val="0"/>
                                  <w:marBottom w:val="0"/>
                                  <w:divBdr>
                                    <w:top w:val="none" w:sz="0" w:space="0" w:color="auto"/>
                                    <w:left w:val="none" w:sz="0" w:space="0" w:color="auto"/>
                                    <w:bottom w:val="none" w:sz="0" w:space="0" w:color="auto"/>
                                    <w:right w:val="none" w:sz="0" w:space="0" w:color="auto"/>
                                  </w:divBdr>
                                  <w:divsChild>
                                    <w:div w:id="1762293566">
                                      <w:marLeft w:val="0"/>
                                      <w:marRight w:val="0"/>
                                      <w:marTop w:val="0"/>
                                      <w:marBottom w:val="0"/>
                                      <w:divBdr>
                                        <w:top w:val="none" w:sz="0" w:space="0" w:color="auto"/>
                                        <w:left w:val="none" w:sz="0" w:space="0" w:color="auto"/>
                                        <w:bottom w:val="none" w:sz="0" w:space="0" w:color="auto"/>
                                        <w:right w:val="none" w:sz="0" w:space="0" w:color="auto"/>
                                      </w:divBdr>
                                      <w:divsChild>
                                        <w:div w:id="118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Explanations__UT___58_920_Tax_Abatements_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861-01a-042.pd_Penalty%20Waiver.pdf" TargetMode="External"/><Relationship Id="rId5" Type="http://schemas.openxmlformats.org/officeDocument/2006/relationships/hyperlink" Target="Utah%20Code%20Ann.%20_%2059-1-40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4</cp:revision>
  <dcterms:created xsi:type="dcterms:W3CDTF">2016-07-13T15:45:00Z</dcterms:created>
  <dcterms:modified xsi:type="dcterms:W3CDTF">2016-07-13T16:18:00Z</dcterms:modified>
</cp:coreProperties>
</file>