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4655" w:rsidRPr="00934655" w:rsidRDefault="00934655" w:rsidP="00934655">
      <w:pPr>
        <w:spacing w:after="0" w:line="240" w:lineRule="auto"/>
        <w:jc w:val="center"/>
        <w:rPr>
          <w:rFonts w:ascii="Times New Roman" w:eastAsia="Times New Roman" w:hAnsi="Times New Roman" w:cs="Times New Roman"/>
          <w:b/>
          <w:sz w:val="24"/>
          <w:szCs w:val="24"/>
        </w:rPr>
      </w:pPr>
      <w:r w:rsidRPr="00934655">
        <w:rPr>
          <w:rFonts w:ascii="Times New Roman" w:eastAsia="Times New Roman" w:hAnsi="Times New Roman" w:cs="Times New Roman"/>
          <w:b/>
          <w:sz w:val="24"/>
          <w:szCs w:val="24"/>
        </w:rPr>
        <w:t>Me. Rev. Stat. tit. 36, § 187-B</w:t>
      </w:r>
    </w:p>
    <w:p w:rsidR="00934655" w:rsidRPr="00934655" w:rsidRDefault="00934655" w:rsidP="00934655">
      <w:pPr>
        <w:spacing w:after="0" w:line="240" w:lineRule="auto"/>
        <w:jc w:val="center"/>
        <w:rPr>
          <w:rFonts w:ascii="Times New Roman" w:eastAsia="Times New Roman" w:hAnsi="Times New Roman" w:cs="Times New Roman"/>
          <w:sz w:val="24"/>
          <w:szCs w:val="24"/>
        </w:rPr>
      </w:pPr>
      <w:r w:rsidRPr="00934655">
        <w:rPr>
          <w:rFonts w:ascii="Times New Roman" w:eastAsia="Times New Roman" w:hAnsi="Times New Roman" w:cs="Times New Roman"/>
          <w:sz w:val="24"/>
          <w:szCs w:val="24"/>
        </w:rPr>
        <w:t>Effective: October 9, 2013</w:t>
      </w:r>
    </w:p>
    <w:p w:rsidR="00934655" w:rsidRPr="00934655" w:rsidRDefault="00934655" w:rsidP="00934655">
      <w:pPr>
        <w:spacing w:after="0" w:line="240" w:lineRule="auto"/>
        <w:jc w:val="center"/>
        <w:rPr>
          <w:rFonts w:ascii="Times New Roman" w:eastAsia="Times New Roman" w:hAnsi="Times New Roman" w:cs="Times New Roman"/>
          <w:sz w:val="24"/>
          <w:szCs w:val="24"/>
        </w:rPr>
      </w:pPr>
      <w:r w:rsidRPr="00934655">
        <w:rPr>
          <w:rFonts w:ascii="Times New Roman" w:eastAsia="Times New Roman" w:hAnsi="Times New Roman" w:cs="Times New Roman"/>
          <w:sz w:val="24"/>
          <w:szCs w:val="24"/>
        </w:rPr>
        <w:t>36 M.R.S.A. § 187-B</w:t>
      </w:r>
    </w:p>
    <w:p w:rsidR="00934655" w:rsidRPr="00934655" w:rsidRDefault="00934655" w:rsidP="00934655">
      <w:pPr>
        <w:spacing w:after="0" w:line="240" w:lineRule="auto"/>
        <w:jc w:val="center"/>
        <w:rPr>
          <w:rFonts w:ascii="Times New Roman" w:eastAsia="Times New Roman" w:hAnsi="Times New Roman" w:cs="Times New Roman"/>
          <w:sz w:val="24"/>
          <w:szCs w:val="24"/>
        </w:rPr>
      </w:pPr>
      <w:r w:rsidRPr="00934655">
        <w:rPr>
          <w:rFonts w:ascii="Times New Roman" w:eastAsia="Times New Roman" w:hAnsi="Times New Roman" w:cs="Times New Roman"/>
          <w:b/>
          <w:bCs/>
          <w:sz w:val="24"/>
          <w:szCs w:val="24"/>
        </w:rPr>
        <w:t>§ 187-B. Penalties</w:t>
      </w:r>
    </w:p>
    <w:p w:rsidR="00934655" w:rsidRDefault="00934655" w:rsidP="00934655">
      <w:pPr>
        <w:spacing w:after="0" w:line="240" w:lineRule="auto"/>
        <w:jc w:val="center"/>
        <w:rPr>
          <w:rFonts w:ascii="Times New Roman" w:eastAsia="Times New Roman" w:hAnsi="Times New Roman" w:cs="Times New Roman"/>
          <w:sz w:val="24"/>
          <w:szCs w:val="24"/>
        </w:rPr>
      </w:pPr>
      <w:hyperlink r:id="rId4" w:anchor="co_anchor_IC26C3CF187B211E59995B853662D7F77" w:history="1">
        <w:proofErr w:type="spellStart"/>
        <w:r w:rsidRPr="00934655">
          <w:rPr>
            <w:rFonts w:ascii="Times New Roman" w:eastAsia="Times New Roman" w:hAnsi="Times New Roman" w:cs="Times New Roman"/>
            <w:color w:val="0000FF"/>
            <w:sz w:val="24"/>
            <w:szCs w:val="24"/>
            <w:u w:val="single"/>
          </w:rPr>
          <w:t>Currentness</w:t>
        </w:r>
        <w:proofErr w:type="spellEnd"/>
      </w:hyperlink>
    </w:p>
    <w:p w:rsidR="00934655" w:rsidRDefault="00934655" w:rsidP="00934655">
      <w:pPr>
        <w:spacing w:after="0" w:line="240" w:lineRule="auto"/>
        <w:jc w:val="center"/>
        <w:rPr>
          <w:rFonts w:ascii="Times New Roman" w:eastAsia="Times New Roman" w:hAnsi="Times New Roman" w:cs="Times New Roman"/>
          <w:sz w:val="24"/>
          <w:szCs w:val="24"/>
        </w:rPr>
      </w:pPr>
    </w:p>
    <w:p w:rsidR="00934655" w:rsidRPr="00934655" w:rsidRDefault="00934655" w:rsidP="00934655">
      <w:pPr>
        <w:spacing w:after="0" w:line="240" w:lineRule="auto"/>
        <w:rPr>
          <w:rFonts w:ascii="Times New Roman" w:eastAsia="Times New Roman" w:hAnsi="Times New Roman" w:cs="Times New Roman"/>
          <w:sz w:val="24"/>
          <w:szCs w:val="24"/>
        </w:rPr>
      </w:pPr>
      <w:r w:rsidRPr="00934655">
        <w:rPr>
          <w:rFonts w:ascii="Times New Roman" w:eastAsia="Times New Roman" w:hAnsi="Times New Roman" w:cs="Times New Roman"/>
          <w:b/>
          <w:bCs/>
          <w:sz w:val="24"/>
          <w:szCs w:val="24"/>
        </w:rPr>
        <w:t>7. Reasonable cause.</w:t>
      </w:r>
      <w:r w:rsidRPr="00934655">
        <w:rPr>
          <w:rFonts w:ascii="Times New Roman" w:eastAsia="Times New Roman" w:hAnsi="Times New Roman" w:cs="Times New Roman"/>
          <w:sz w:val="24"/>
          <w:szCs w:val="24"/>
        </w:rPr>
        <w:t xml:space="preserve"> The assessor shall waive or abate or, in the case of those penalties that do not accrue automatically under subsection 6, refrain from imposing any penalty imposed by subsection 1, 2, 4-A, 4-B, 5-A or 5-B or by the terms of the International Fuel Tax Agreement if grounds constituting reasonable cause are established by the taxpayer or if the assessor determines that grounds constituting reasonable cause are otherwise apparent. Reasonable cause includes, but is not limited to, the following circumstances:</w:t>
      </w:r>
    </w:p>
    <w:p w:rsidR="00934655" w:rsidRPr="00934655" w:rsidRDefault="00934655" w:rsidP="00934655">
      <w:pPr>
        <w:spacing w:after="0" w:line="240" w:lineRule="auto"/>
        <w:rPr>
          <w:rFonts w:ascii="Times New Roman" w:eastAsia="Times New Roman" w:hAnsi="Times New Roman" w:cs="Times New Roman"/>
          <w:sz w:val="24"/>
          <w:szCs w:val="24"/>
        </w:rPr>
      </w:pPr>
      <w:r w:rsidRPr="00934655">
        <w:rPr>
          <w:rFonts w:ascii="Times New Roman" w:eastAsia="Times New Roman" w:hAnsi="Times New Roman" w:cs="Times New Roman"/>
          <w:b/>
          <w:bCs/>
          <w:sz w:val="24"/>
          <w:szCs w:val="24"/>
        </w:rPr>
        <w:t>A.</w:t>
      </w:r>
      <w:r w:rsidRPr="00934655">
        <w:rPr>
          <w:rFonts w:ascii="Times New Roman" w:eastAsia="Times New Roman" w:hAnsi="Times New Roman" w:cs="Times New Roman"/>
          <w:sz w:val="24"/>
          <w:szCs w:val="24"/>
        </w:rPr>
        <w:t xml:space="preserve"> The failure to file or pay resulted directly from erroneous information provided by the Bureau of Revenue Services;</w:t>
      </w:r>
    </w:p>
    <w:p w:rsidR="00934655" w:rsidRPr="00934655" w:rsidRDefault="00934655" w:rsidP="00934655">
      <w:pPr>
        <w:spacing w:after="0" w:line="240" w:lineRule="auto"/>
        <w:rPr>
          <w:rFonts w:ascii="Times New Roman" w:eastAsia="Times New Roman" w:hAnsi="Times New Roman" w:cs="Times New Roman"/>
          <w:sz w:val="24"/>
          <w:szCs w:val="24"/>
        </w:rPr>
      </w:pPr>
      <w:r w:rsidRPr="00934655">
        <w:rPr>
          <w:rFonts w:ascii="Times New Roman" w:eastAsia="Times New Roman" w:hAnsi="Times New Roman" w:cs="Times New Roman"/>
          <w:b/>
          <w:bCs/>
          <w:sz w:val="24"/>
          <w:szCs w:val="24"/>
        </w:rPr>
        <w:t>B.</w:t>
      </w:r>
      <w:r w:rsidRPr="00934655">
        <w:rPr>
          <w:rFonts w:ascii="Times New Roman" w:eastAsia="Times New Roman" w:hAnsi="Times New Roman" w:cs="Times New Roman"/>
          <w:sz w:val="24"/>
          <w:szCs w:val="24"/>
        </w:rPr>
        <w:t xml:space="preserve"> The failure to file or pay resulted directly from the death or serious illness of the taxpayer or a member of the taxpayer's immediate family;</w:t>
      </w:r>
    </w:p>
    <w:p w:rsidR="00934655" w:rsidRPr="00934655" w:rsidRDefault="00934655" w:rsidP="00934655">
      <w:pPr>
        <w:spacing w:after="0" w:line="240" w:lineRule="auto"/>
        <w:rPr>
          <w:rFonts w:ascii="Times New Roman" w:eastAsia="Times New Roman" w:hAnsi="Times New Roman" w:cs="Times New Roman"/>
          <w:sz w:val="24"/>
          <w:szCs w:val="24"/>
        </w:rPr>
      </w:pPr>
      <w:r w:rsidRPr="00934655">
        <w:rPr>
          <w:rFonts w:ascii="Times New Roman" w:eastAsia="Times New Roman" w:hAnsi="Times New Roman" w:cs="Times New Roman"/>
          <w:b/>
          <w:bCs/>
          <w:sz w:val="24"/>
          <w:szCs w:val="24"/>
        </w:rPr>
        <w:t>C.</w:t>
      </w:r>
      <w:r w:rsidRPr="00934655">
        <w:rPr>
          <w:rFonts w:ascii="Times New Roman" w:eastAsia="Times New Roman" w:hAnsi="Times New Roman" w:cs="Times New Roman"/>
          <w:sz w:val="24"/>
          <w:szCs w:val="24"/>
        </w:rPr>
        <w:t xml:space="preserve"> The failure to file or pay resulted directly from a natural disaster;</w:t>
      </w:r>
    </w:p>
    <w:p w:rsidR="00934655" w:rsidRPr="00934655" w:rsidRDefault="00934655" w:rsidP="00934655">
      <w:pPr>
        <w:spacing w:after="0" w:line="240" w:lineRule="auto"/>
        <w:rPr>
          <w:rFonts w:ascii="Times New Roman" w:eastAsia="Times New Roman" w:hAnsi="Times New Roman" w:cs="Times New Roman"/>
          <w:sz w:val="24"/>
          <w:szCs w:val="24"/>
        </w:rPr>
      </w:pPr>
      <w:r w:rsidRPr="00934655">
        <w:rPr>
          <w:rFonts w:ascii="Times New Roman" w:eastAsia="Times New Roman" w:hAnsi="Times New Roman" w:cs="Times New Roman"/>
          <w:b/>
          <w:bCs/>
          <w:sz w:val="24"/>
          <w:szCs w:val="24"/>
        </w:rPr>
        <w:t>D.</w:t>
      </w:r>
      <w:r w:rsidRPr="00934655">
        <w:rPr>
          <w:rFonts w:ascii="Times New Roman" w:eastAsia="Times New Roman" w:hAnsi="Times New Roman" w:cs="Times New Roman"/>
          <w:sz w:val="24"/>
          <w:szCs w:val="24"/>
        </w:rPr>
        <w:t xml:space="preserve"> A return that was due monthly was filed and paid less than one month late and all of the taxpayer's returns and payments during the preceding 12 months were timely;</w:t>
      </w:r>
    </w:p>
    <w:p w:rsidR="00934655" w:rsidRPr="00934655" w:rsidRDefault="00934655" w:rsidP="00934655">
      <w:pPr>
        <w:spacing w:after="0" w:line="240" w:lineRule="auto"/>
        <w:rPr>
          <w:rFonts w:ascii="Times New Roman" w:eastAsia="Times New Roman" w:hAnsi="Times New Roman" w:cs="Times New Roman"/>
          <w:sz w:val="24"/>
          <w:szCs w:val="24"/>
        </w:rPr>
      </w:pPr>
      <w:r w:rsidRPr="00934655">
        <w:rPr>
          <w:rFonts w:ascii="Times New Roman" w:eastAsia="Times New Roman" w:hAnsi="Times New Roman" w:cs="Times New Roman"/>
          <w:b/>
          <w:bCs/>
          <w:sz w:val="24"/>
          <w:szCs w:val="24"/>
        </w:rPr>
        <w:t>E.</w:t>
      </w:r>
      <w:r w:rsidRPr="00934655">
        <w:rPr>
          <w:rFonts w:ascii="Times New Roman" w:eastAsia="Times New Roman" w:hAnsi="Times New Roman" w:cs="Times New Roman"/>
          <w:sz w:val="24"/>
          <w:szCs w:val="24"/>
        </w:rPr>
        <w:t xml:space="preserve"> A return that was due other than monthly was filed and paid less than one month late and all of the taxpayer's returns and payments during the preceding 3 years were timely;</w:t>
      </w:r>
    </w:p>
    <w:p w:rsidR="00934655" w:rsidRPr="00934655" w:rsidRDefault="00934655" w:rsidP="00934655">
      <w:pPr>
        <w:spacing w:after="0" w:line="240" w:lineRule="auto"/>
        <w:rPr>
          <w:rFonts w:ascii="Times New Roman" w:eastAsia="Times New Roman" w:hAnsi="Times New Roman" w:cs="Times New Roman"/>
          <w:sz w:val="24"/>
          <w:szCs w:val="24"/>
        </w:rPr>
      </w:pPr>
      <w:r w:rsidRPr="00934655">
        <w:rPr>
          <w:rFonts w:ascii="Times New Roman" w:eastAsia="Times New Roman" w:hAnsi="Times New Roman" w:cs="Times New Roman"/>
          <w:b/>
          <w:bCs/>
          <w:sz w:val="24"/>
          <w:szCs w:val="24"/>
        </w:rPr>
        <w:t>F.</w:t>
      </w:r>
      <w:r w:rsidRPr="00934655">
        <w:rPr>
          <w:rFonts w:ascii="Times New Roman" w:eastAsia="Times New Roman" w:hAnsi="Times New Roman" w:cs="Times New Roman"/>
          <w:sz w:val="24"/>
          <w:szCs w:val="24"/>
        </w:rPr>
        <w:t xml:space="preserve"> The taxpayer has supplied substantial authority justifying the failure to file or pay; or</w:t>
      </w:r>
    </w:p>
    <w:p w:rsidR="00934655" w:rsidRPr="00934655" w:rsidRDefault="00934655" w:rsidP="00934655">
      <w:pPr>
        <w:spacing w:after="0" w:line="240" w:lineRule="auto"/>
        <w:rPr>
          <w:rFonts w:ascii="Times New Roman" w:eastAsia="Times New Roman" w:hAnsi="Times New Roman" w:cs="Times New Roman"/>
          <w:sz w:val="24"/>
          <w:szCs w:val="24"/>
        </w:rPr>
      </w:pPr>
      <w:r w:rsidRPr="00934655">
        <w:rPr>
          <w:rFonts w:ascii="Times New Roman" w:eastAsia="Times New Roman" w:hAnsi="Times New Roman" w:cs="Times New Roman"/>
          <w:b/>
          <w:bCs/>
          <w:sz w:val="24"/>
          <w:szCs w:val="24"/>
        </w:rPr>
        <w:t>G.</w:t>
      </w:r>
      <w:r w:rsidRPr="00934655">
        <w:rPr>
          <w:rFonts w:ascii="Times New Roman" w:eastAsia="Times New Roman" w:hAnsi="Times New Roman" w:cs="Times New Roman"/>
          <w:sz w:val="24"/>
          <w:szCs w:val="24"/>
        </w:rPr>
        <w:t xml:space="preserve"> The amount subject to a penalty imposed by subsection 1, 2, 4-A or 5-A is de </w:t>
      </w:r>
      <w:proofErr w:type="spellStart"/>
      <w:r w:rsidRPr="00934655">
        <w:rPr>
          <w:rFonts w:ascii="Times New Roman" w:eastAsia="Times New Roman" w:hAnsi="Times New Roman" w:cs="Times New Roman"/>
          <w:sz w:val="24"/>
          <w:szCs w:val="24"/>
        </w:rPr>
        <w:t>minimis</w:t>
      </w:r>
      <w:proofErr w:type="spellEnd"/>
      <w:r w:rsidRPr="00934655">
        <w:rPr>
          <w:rFonts w:ascii="Times New Roman" w:eastAsia="Times New Roman" w:hAnsi="Times New Roman" w:cs="Times New Roman"/>
          <w:sz w:val="24"/>
          <w:szCs w:val="24"/>
        </w:rPr>
        <w:t xml:space="preserve"> when considered in relation to the amount otherwise properly paid, the reason for the failure to file or pay and the taxpayer's compliance history.</w:t>
      </w:r>
    </w:p>
    <w:p w:rsidR="00934655" w:rsidRPr="00934655" w:rsidRDefault="00934655" w:rsidP="00934655">
      <w:pPr>
        <w:spacing w:after="0" w:line="240" w:lineRule="auto"/>
        <w:rPr>
          <w:rFonts w:ascii="Times New Roman" w:eastAsia="Times New Roman" w:hAnsi="Times New Roman" w:cs="Times New Roman"/>
          <w:sz w:val="24"/>
          <w:szCs w:val="24"/>
        </w:rPr>
      </w:pPr>
    </w:p>
    <w:p w:rsidR="00934655" w:rsidRPr="00934655" w:rsidRDefault="00934655" w:rsidP="00934655">
      <w:pPr>
        <w:spacing w:after="0" w:line="240" w:lineRule="auto"/>
        <w:rPr>
          <w:rFonts w:ascii="Times New Roman" w:eastAsia="Times New Roman" w:hAnsi="Times New Roman" w:cs="Times New Roman"/>
          <w:sz w:val="24"/>
          <w:szCs w:val="24"/>
        </w:rPr>
      </w:pPr>
      <w:r w:rsidRPr="00934655">
        <w:rPr>
          <w:rFonts w:ascii="Times New Roman" w:eastAsia="Times New Roman" w:hAnsi="Times New Roman" w:cs="Times New Roman"/>
          <w:sz w:val="24"/>
          <w:szCs w:val="24"/>
        </w:rPr>
        <w:t xml:space="preserve">Absent a determination by the assessor that grounds constituting reasonable cause are otherwise apparent, the burden of establishing grounds for waiver or abatement is on the taxpayer. </w:t>
      </w:r>
    </w:p>
    <w:p w:rsidR="00934655" w:rsidRPr="00934655" w:rsidRDefault="00934655" w:rsidP="00934655">
      <w:pPr>
        <w:spacing w:after="0" w:line="240" w:lineRule="auto"/>
        <w:rPr>
          <w:rFonts w:ascii="Times New Roman" w:eastAsia="Times New Roman" w:hAnsi="Times New Roman" w:cs="Times New Roman"/>
          <w:sz w:val="24"/>
          <w:szCs w:val="24"/>
        </w:rPr>
      </w:pPr>
    </w:p>
    <w:p w:rsidR="00934655" w:rsidRPr="00934655" w:rsidRDefault="00934655" w:rsidP="00934655">
      <w:pPr>
        <w:spacing w:after="0" w:line="240" w:lineRule="auto"/>
        <w:rPr>
          <w:rFonts w:ascii="Times New Roman" w:eastAsia="Times New Roman" w:hAnsi="Times New Roman" w:cs="Times New Roman"/>
          <w:sz w:val="24"/>
          <w:szCs w:val="24"/>
        </w:rPr>
      </w:pPr>
      <w:r w:rsidRPr="00934655">
        <w:rPr>
          <w:rFonts w:ascii="Times New Roman" w:eastAsia="Times New Roman" w:hAnsi="Times New Roman" w:cs="Times New Roman"/>
          <w:sz w:val="24"/>
          <w:szCs w:val="24"/>
        </w:rPr>
        <w:t>For purposes of this section, the term “person” includes an individual, corporation or partnership or any officer or employee of a corporation, including a dissolved corporation, or a member or employee of a partnership who, as the officer, employee or member, is under a duty to perform the act in respect of which a violation occurs.</w:t>
      </w:r>
    </w:p>
    <w:p w:rsidR="00934655" w:rsidRPr="00934655" w:rsidRDefault="00934655" w:rsidP="00934655">
      <w:pPr>
        <w:spacing w:after="240" w:line="240" w:lineRule="auto"/>
        <w:rPr>
          <w:rFonts w:ascii="Times New Roman" w:eastAsia="Times New Roman" w:hAnsi="Times New Roman" w:cs="Times New Roman"/>
          <w:sz w:val="24"/>
          <w:szCs w:val="24"/>
        </w:rPr>
      </w:pPr>
    </w:p>
    <w:p w:rsidR="00934655" w:rsidRDefault="00934655" w:rsidP="00934655">
      <w:pPr>
        <w:spacing w:after="0" w:line="240" w:lineRule="auto"/>
        <w:jc w:val="center"/>
        <w:rPr>
          <w:rFonts w:ascii="Times New Roman" w:eastAsia="Times New Roman" w:hAnsi="Times New Roman" w:cs="Times New Roman"/>
          <w:b/>
          <w:sz w:val="24"/>
          <w:szCs w:val="24"/>
        </w:rPr>
      </w:pPr>
    </w:p>
    <w:p w:rsidR="00934655" w:rsidRDefault="00934655" w:rsidP="00934655">
      <w:pPr>
        <w:spacing w:after="0" w:line="240" w:lineRule="auto"/>
        <w:jc w:val="center"/>
        <w:rPr>
          <w:rFonts w:ascii="Times New Roman" w:eastAsia="Times New Roman" w:hAnsi="Times New Roman" w:cs="Times New Roman"/>
          <w:b/>
          <w:sz w:val="24"/>
          <w:szCs w:val="24"/>
        </w:rPr>
      </w:pPr>
    </w:p>
    <w:p w:rsidR="00934655" w:rsidRDefault="00934655" w:rsidP="00934655">
      <w:pPr>
        <w:spacing w:after="0" w:line="240" w:lineRule="auto"/>
        <w:jc w:val="center"/>
        <w:rPr>
          <w:rFonts w:ascii="Times New Roman" w:eastAsia="Times New Roman" w:hAnsi="Times New Roman" w:cs="Times New Roman"/>
          <w:b/>
          <w:sz w:val="24"/>
          <w:szCs w:val="24"/>
        </w:rPr>
      </w:pPr>
    </w:p>
    <w:p w:rsidR="00934655" w:rsidRDefault="0093465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934655" w:rsidRPr="00934655" w:rsidRDefault="00934655" w:rsidP="00934655">
      <w:pPr>
        <w:spacing w:after="0" w:line="240" w:lineRule="auto"/>
        <w:jc w:val="center"/>
        <w:rPr>
          <w:rFonts w:ascii="Times New Roman" w:eastAsia="Times New Roman" w:hAnsi="Times New Roman" w:cs="Times New Roman"/>
          <w:b/>
          <w:sz w:val="24"/>
          <w:szCs w:val="24"/>
        </w:rPr>
      </w:pPr>
      <w:r w:rsidRPr="00934655">
        <w:rPr>
          <w:rFonts w:ascii="Times New Roman" w:eastAsia="Times New Roman" w:hAnsi="Times New Roman" w:cs="Times New Roman"/>
          <w:b/>
          <w:sz w:val="24"/>
          <w:szCs w:val="24"/>
        </w:rPr>
        <w:lastRenderedPageBreak/>
        <w:t>Me. Rev. Stat. tit. 36, § 186</w:t>
      </w:r>
    </w:p>
    <w:p w:rsidR="00934655" w:rsidRPr="00934655" w:rsidRDefault="00934655" w:rsidP="00934655">
      <w:pPr>
        <w:spacing w:after="0" w:line="240" w:lineRule="auto"/>
        <w:jc w:val="center"/>
        <w:rPr>
          <w:rFonts w:ascii="Times New Roman" w:eastAsia="Times New Roman" w:hAnsi="Times New Roman" w:cs="Times New Roman"/>
          <w:sz w:val="24"/>
          <w:szCs w:val="24"/>
        </w:rPr>
      </w:pPr>
      <w:r w:rsidRPr="00934655">
        <w:rPr>
          <w:rFonts w:ascii="Times New Roman" w:eastAsia="Times New Roman" w:hAnsi="Times New Roman" w:cs="Times New Roman"/>
          <w:sz w:val="24"/>
          <w:szCs w:val="24"/>
        </w:rPr>
        <w:t>Effective: July 12, 2010</w:t>
      </w:r>
    </w:p>
    <w:p w:rsidR="00934655" w:rsidRPr="00934655" w:rsidRDefault="00934655" w:rsidP="00934655">
      <w:pPr>
        <w:spacing w:after="0" w:line="240" w:lineRule="auto"/>
        <w:jc w:val="center"/>
        <w:rPr>
          <w:rFonts w:ascii="Times New Roman" w:eastAsia="Times New Roman" w:hAnsi="Times New Roman" w:cs="Times New Roman"/>
          <w:sz w:val="24"/>
          <w:szCs w:val="24"/>
        </w:rPr>
      </w:pPr>
      <w:r w:rsidRPr="00934655">
        <w:rPr>
          <w:rFonts w:ascii="Times New Roman" w:eastAsia="Times New Roman" w:hAnsi="Times New Roman" w:cs="Times New Roman"/>
          <w:sz w:val="24"/>
          <w:szCs w:val="24"/>
        </w:rPr>
        <w:t>36 M.R.S.A. § 186</w:t>
      </w:r>
    </w:p>
    <w:p w:rsidR="00934655" w:rsidRPr="00934655" w:rsidRDefault="00934655" w:rsidP="00934655">
      <w:pPr>
        <w:spacing w:after="0" w:line="240" w:lineRule="auto"/>
        <w:jc w:val="center"/>
        <w:rPr>
          <w:rFonts w:ascii="Times New Roman" w:eastAsia="Times New Roman" w:hAnsi="Times New Roman" w:cs="Times New Roman"/>
          <w:sz w:val="24"/>
          <w:szCs w:val="24"/>
        </w:rPr>
      </w:pPr>
      <w:r w:rsidRPr="00934655">
        <w:rPr>
          <w:rFonts w:ascii="Times New Roman" w:eastAsia="Times New Roman" w:hAnsi="Times New Roman" w:cs="Times New Roman"/>
          <w:b/>
          <w:bCs/>
          <w:sz w:val="24"/>
          <w:szCs w:val="24"/>
        </w:rPr>
        <w:t>§ 186. Interest</w:t>
      </w:r>
    </w:p>
    <w:p w:rsidR="00934655" w:rsidRPr="00934655" w:rsidRDefault="00934655" w:rsidP="00934655">
      <w:pPr>
        <w:spacing w:after="0" w:line="240" w:lineRule="auto"/>
        <w:jc w:val="center"/>
        <w:rPr>
          <w:rFonts w:ascii="Times New Roman" w:eastAsia="Times New Roman" w:hAnsi="Times New Roman" w:cs="Times New Roman"/>
          <w:sz w:val="24"/>
          <w:szCs w:val="24"/>
        </w:rPr>
      </w:pPr>
      <w:proofErr w:type="spellStart"/>
      <w:r w:rsidRPr="00934655">
        <w:rPr>
          <w:rFonts w:ascii="Times New Roman" w:eastAsia="Times New Roman" w:hAnsi="Times New Roman" w:cs="Times New Roman"/>
          <w:sz w:val="24"/>
          <w:szCs w:val="24"/>
        </w:rPr>
        <w:t>Currentness</w:t>
      </w:r>
      <w:proofErr w:type="spellEnd"/>
    </w:p>
    <w:p w:rsidR="00934655" w:rsidRDefault="00934655" w:rsidP="00934655">
      <w:pPr>
        <w:spacing w:after="0" w:line="240" w:lineRule="auto"/>
        <w:rPr>
          <w:rFonts w:ascii="Times New Roman" w:eastAsia="Times New Roman" w:hAnsi="Times New Roman" w:cs="Times New Roman"/>
          <w:sz w:val="24"/>
          <w:szCs w:val="24"/>
        </w:rPr>
      </w:pPr>
    </w:p>
    <w:p w:rsidR="00934655" w:rsidRPr="00934655" w:rsidRDefault="00934655" w:rsidP="00934655">
      <w:pPr>
        <w:spacing w:after="0" w:line="240" w:lineRule="auto"/>
        <w:rPr>
          <w:rFonts w:ascii="Times New Roman" w:eastAsia="Times New Roman" w:hAnsi="Times New Roman" w:cs="Times New Roman"/>
          <w:sz w:val="24"/>
          <w:szCs w:val="24"/>
        </w:rPr>
      </w:pPr>
      <w:r w:rsidRPr="00934655">
        <w:rPr>
          <w:rFonts w:ascii="Times New Roman" w:eastAsia="Times New Roman" w:hAnsi="Times New Roman" w:cs="Times New Roman"/>
          <w:sz w:val="24"/>
          <w:szCs w:val="24"/>
        </w:rPr>
        <w:t>A person who fails to pay any tax, other than a tax imposed pursuant to chapter 105</w:t>
      </w:r>
      <w:proofErr w:type="gramStart"/>
      <w:r w:rsidRPr="00934655">
        <w:rPr>
          <w:rFonts w:ascii="Times New Roman" w:eastAsia="Times New Roman" w:hAnsi="Times New Roman" w:cs="Times New Roman"/>
          <w:sz w:val="24"/>
          <w:szCs w:val="24"/>
        </w:rPr>
        <w:t>,</w:t>
      </w:r>
      <w:r w:rsidRPr="00934655">
        <w:rPr>
          <w:rFonts w:ascii="Times New Roman" w:eastAsia="Times New Roman" w:hAnsi="Times New Roman" w:cs="Times New Roman"/>
          <w:sz w:val="24"/>
          <w:szCs w:val="24"/>
          <w:vertAlign w:val="superscript"/>
        </w:rPr>
        <w:t>1</w:t>
      </w:r>
      <w:proofErr w:type="gramEnd"/>
      <w:r w:rsidRPr="00934655">
        <w:rPr>
          <w:rFonts w:ascii="Times New Roman" w:eastAsia="Times New Roman" w:hAnsi="Times New Roman" w:cs="Times New Roman"/>
          <w:sz w:val="24"/>
          <w:szCs w:val="24"/>
        </w:rPr>
        <w:t xml:space="preserve"> on or before the last date prescribed for payment is liable for interest on the tax, calculated from that date and compounded monthly. The rate of interest for any calendar year equals the highest prime rate as published in the Wall Street Journal on the first day of September of the preceding calendar year or, if the first day of September falls on a weekend or holiday, on the next succeeding business day, rounded up to the next whole percent plus 3 percentage points. For purposes of this section, the last date prescribed for payment of tax must be determined without regard to any extension of time permitted for filing a return. A tax that is upheld on administrative or judicial review bears interest from the date on which payment would have been due in the absence of review. Any amount that has been erroneously refunded and is recoverable by the assessor bears interest at the rate determined pursuant to this section from the date of payment of the refund. A credit or reimbursement that has been allowed or paid pursuant to this Title and is recoverable by the assessor bears interest at the rate determined pursuant to this section from the date it was allowed or paid. Interest accrues automatically, without being assessed by the assessor, and is recoverable by the assessor in the same manner as if it were a tax assessed under this Title. If the failure to pay a tax when required is explained to the satisfaction </w:t>
      </w:r>
      <w:proofErr w:type="gramStart"/>
      <w:r w:rsidRPr="00934655">
        <w:rPr>
          <w:rFonts w:ascii="Times New Roman" w:eastAsia="Times New Roman" w:hAnsi="Times New Roman" w:cs="Times New Roman"/>
          <w:sz w:val="24"/>
          <w:szCs w:val="24"/>
        </w:rPr>
        <w:t>of</w:t>
      </w:r>
      <w:proofErr w:type="gramEnd"/>
      <w:r w:rsidRPr="00934655">
        <w:rPr>
          <w:rFonts w:ascii="Times New Roman" w:eastAsia="Times New Roman" w:hAnsi="Times New Roman" w:cs="Times New Roman"/>
          <w:sz w:val="24"/>
          <w:szCs w:val="24"/>
        </w:rPr>
        <w:t xml:space="preserve"> the assessor, the assessor may abate or waive the payment of all or any part of that interest.</w:t>
      </w:r>
    </w:p>
    <w:p w:rsidR="00934655" w:rsidRDefault="00934655" w:rsidP="00934655">
      <w:pPr>
        <w:spacing w:after="0" w:line="240" w:lineRule="auto"/>
        <w:rPr>
          <w:rFonts w:ascii="Times New Roman" w:eastAsia="Times New Roman" w:hAnsi="Times New Roman" w:cs="Times New Roman"/>
          <w:sz w:val="24"/>
          <w:szCs w:val="24"/>
        </w:rPr>
      </w:pPr>
    </w:p>
    <w:p w:rsidR="00934655" w:rsidRPr="00934655" w:rsidRDefault="00934655" w:rsidP="00934655">
      <w:pPr>
        <w:spacing w:after="0" w:line="240" w:lineRule="auto"/>
        <w:rPr>
          <w:rFonts w:ascii="Times New Roman" w:eastAsia="Times New Roman" w:hAnsi="Times New Roman" w:cs="Times New Roman"/>
          <w:sz w:val="24"/>
          <w:szCs w:val="24"/>
        </w:rPr>
      </w:pPr>
      <w:r w:rsidRPr="00934655">
        <w:rPr>
          <w:rFonts w:ascii="Times New Roman" w:eastAsia="Times New Roman" w:hAnsi="Times New Roman" w:cs="Times New Roman"/>
          <w:sz w:val="24"/>
          <w:szCs w:val="24"/>
        </w:rPr>
        <w:t>Except as otherwise provided in this Title, and except for taxes imposed pursuant to chapter 105, interest at the rate determined pursuant to this section must be paid on overpayments of tax from the date the return listing the overpayment was filed or the date payment was made, whichever is later.</w:t>
      </w:r>
    </w:p>
    <w:p w:rsidR="00525A79" w:rsidRDefault="00525A79">
      <w:bookmarkStart w:id="0" w:name="_GoBack"/>
      <w:bookmarkEnd w:id="0"/>
    </w:p>
    <w:sectPr w:rsidR="00525A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655"/>
    <w:rsid w:val="00525A79"/>
    <w:rsid w:val="00934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B6611E-8043-4D9D-8E5E-DD87C557E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34655"/>
    <w:rPr>
      <w:b/>
      <w:bCs/>
    </w:rPr>
  </w:style>
  <w:style w:type="character" w:styleId="Hyperlink">
    <w:name w:val="Hyperlink"/>
    <w:basedOn w:val="DefaultParagraphFont"/>
    <w:uiPriority w:val="99"/>
    <w:semiHidden/>
    <w:unhideWhenUsed/>
    <w:rsid w:val="0093465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276793">
      <w:bodyDiv w:val="1"/>
      <w:marLeft w:val="0"/>
      <w:marRight w:val="0"/>
      <w:marTop w:val="0"/>
      <w:marBottom w:val="0"/>
      <w:divBdr>
        <w:top w:val="none" w:sz="0" w:space="0" w:color="auto"/>
        <w:left w:val="none" w:sz="0" w:space="0" w:color="auto"/>
        <w:bottom w:val="none" w:sz="0" w:space="0" w:color="auto"/>
        <w:right w:val="none" w:sz="0" w:space="0" w:color="auto"/>
      </w:divBdr>
      <w:divsChild>
        <w:div w:id="2140567507">
          <w:marLeft w:val="0"/>
          <w:marRight w:val="0"/>
          <w:marTop w:val="0"/>
          <w:marBottom w:val="0"/>
          <w:divBdr>
            <w:top w:val="none" w:sz="0" w:space="0" w:color="auto"/>
            <w:left w:val="none" w:sz="0" w:space="0" w:color="auto"/>
            <w:bottom w:val="none" w:sz="0" w:space="0" w:color="auto"/>
            <w:right w:val="none" w:sz="0" w:space="0" w:color="auto"/>
          </w:divBdr>
          <w:divsChild>
            <w:div w:id="980495820">
              <w:marLeft w:val="0"/>
              <w:marRight w:val="0"/>
              <w:marTop w:val="0"/>
              <w:marBottom w:val="0"/>
              <w:divBdr>
                <w:top w:val="none" w:sz="0" w:space="0" w:color="auto"/>
                <w:left w:val="none" w:sz="0" w:space="0" w:color="auto"/>
                <w:bottom w:val="none" w:sz="0" w:space="0" w:color="auto"/>
                <w:right w:val="none" w:sz="0" w:space="0" w:color="auto"/>
              </w:divBdr>
              <w:divsChild>
                <w:div w:id="1455324384">
                  <w:marLeft w:val="0"/>
                  <w:marRight w:val="0"/>
                  <w:marTop w:val="0"/>
                  <w:marBottom w:val="0"/>
                  <w:divBdr>
                    <w:top w:val="none" w:sz="0" w:space="0" w:color="auto"/>
                    <w:left w:val="none" w:sz="0" w:space="0" w:color="auto"/>
                    <w:bottom w:val="none" w:sz="0" w:space="0" w:color="auto"/>
                    <w:right w:val="none" w:sz="0" w:space="0" w:color="auto"/>
                  </w:divBdr>
                  <w:divsChild>
                    <w:div w:id="1333526737">
                      <w:marLeft w:val="0"/>
                      <w:marRight w:val="0"/>
                      <w:marTop w:val="0"/>
                      <w:marBottom w:val="0"/>
                      <w:divBdr>
                        <w:top w:val="none" w:sz="0" w:space="0" w:color="auto"/>
                        <w:left w:val="none" w:sz="0" w:space="0" w:color="auto"/>
                        <w:bottom w:val="none" w:sz="0" w:space="0" w:color="auto"/>
                        <w:right w:val="none" w:sz="0" w:space="0" w:color="auto"/>
                      </w:divBdr>
                      <w:divsChild>
                        <w:div w:id="1207255126">
                          <w:marLeft w:val="0"/>
                          <w:marRight w:val="0"/>
                          <w:marTop w:val="0"/>
                          <w:marBottom w:val="0"/>
                          <w:divBdr>
                            <w:top w:val="none" w:sz="0" w:space="0" w:color="auto"/>
                            <w:left w:val="none" w:sz="0" w:space="0" w:color="auto"/>
                            <w:bottom w:val="none" w:sz="0" w:space="0" w:color="auto"/>
                            <w:right w:val="none" w:sz="0" w:space="0" w:color="auto"/>
                          </w:divBdr>
                          <w:divsChild>
                            <w:div w:id="2003846945">
                              <w:marLeft w:val="0"/>
                              <w:marRight w:val="0"/>
                              <w:marTop w:val="0"/>
                              <w:marBottom w:val="0"/>
                              <w:divBdr>
                                <w:top w:val="none" w:sz="0" w:space="0" w:color="auto"/>
                                <w:left w:val="none" w:sz="0" w:space="0" w:color="auto"/>
                                <w:bottom w:val="none" w:sz="0" w:space="0" w:color="auto"/>
                                <w:right w:val="none" w:sz="0" w:space="0" w:color="auto"/>
                              </w:divBdr>
                              <w:divsChild>
                                <w:div w:id="521671951">
                                  <w:marLeft w:val="0"/>
                                  <w:marRight w:val="0"/>
                                  <w:marTop w:val="0"/>
                                  <w:marBottom w:val="0"/>
                                  <w:divBdr>
                                    <w:top w:val="none" w:sz="0" w:space="0" w:color="auto"/>
                                    <w:left w:val="none" w:sz="0" w:space="0" w:color="auto"/>
                                    <w:bottom w:val="none" w:sz="0" w:space="0" w:color="auto"/>
                                    <w:right w:val="none" w:sz="0" w:space="0" w:color="auto"/>
                                  </w:divBdr>
                                  <w:divsChild>
                                    <w:div w:id="2076389210">
                                      <w:marLeft w:val="0"/>
                                      <w:marRight w:val="0"/>
                                      <w:marTop w:val="0"/>
                                      <w:marBottom w:val="0"/>
                                      <w:divBdr>
                                        <w:top w:val="none" w:sz="0" w:space="0" w:color="auto"/>
                                        <w:left w:val="none" w:sz="0" w:space="0" w:color="auto"/>
                                        <w:bottom w:val="none" w:sz="0" w:space="0" w:color="auto"/>
                                        <w:right w:val="none" w:sz="0" w:space="0" w:color="auto"/>
                                      </w:divBdr>
                                      <w:divsChild>
                                        <w:div w:id="1623851051">
                                          <w:marLeft w:val="0"/>
                                          <w:marRight w:val="0"/>
                                          <w:marTop w:val="0"/>
                                          <w:marBottom w:val="0"/>
                                          <w:divBdr>
                                            <w:top w:val="none" w:sz="0" w:space="0" w:color="auto"/>
                                            <w:left w:val="none" w:sz="0" w:space="0" w:color="auto"/>
                                            <w:bottom w:val="none" w:sz="0" w:space="0" w:color="auto"/>
                                            <w:right w:val="none" w:sz="0" w:space="0" w:color="auto"/>
                                          </w:divBdr>
                                          <w:divsChild>
                                            <w:div w:id="2032298314">
                                              <w:marLeft w:val="0"/>
                                              <w:marRight w:val="0"/>
                                              <w:marTop w:val="0"/>
                                              <w:marBottom w:val="0"/>
                                              <w:divBdr>
                                                <w:top w:val="none" w:sz="0" w:space="0" w:color="auto"/>
                                                <w:left w:val="none" w:sz="0" w:space="0" w:color="auto"/>
                                                <w:bottom w:val="none" w:sz="0" w:space="0" w:color="auto"/>
                                                <w:right w:val="none" w:sz="0" w:space="0" w:color="auto"/>
                                              </w:divBdr>
                                              <w:divsChild>
                                                <w:div w:id="1094325626">
                                                  <w:marLeft w:val="0"/>
                                                  <w:marRight w:val="0"/>
                                                  <w:marTop w:val="0"/>
                                                  <w:marBottom w:val="0"/>
                                                  <w:divBdr>
                                                    <w:top w:val="none" w:sz="0" w:space="0" w:color="auto"/>
                                                    <w:left w:val="none" w:sz="0" w:space="0" w:color="auto"/>
                                                    <w:bottom w:val="none" w:sz="0" w:space="0" w:color="auto"/>
                                                    <w:right w:val="none" w:sz="0" w:space="0" w:color="auto"/>
                                                  </w:divBdr>
                                                  <w:divsChild>
                                                    <w:div w:id="845555107">
                                                      <w:marLeft w:val="0"/>
                                                      <w:marRight w:val="0"/>
                                                      <w:marTop w:val="0"/>
                                                      <w:marBottom w:val="0"/>
                                                      <w:divBdr>
                                                        <w:top w:val="none" w:sz="0" w:space="0" w:color="auto"/>
                                                        <w:left w:val="none" w:sz="0" w:space="0" w:color="auto"/>
                                                        <w:bottom w:val="none" w:sz="0" w:space="0" w:color="auto"/>
                                                        <w:right w:val="none" w:sz="0" w:space="0" w:color="auto"/>
                                                      </w:divBdr>
                                                    </w:div>
                                                    <w:div w:id="1831016861">
                                                      <w:marLeft w:val="0"/>
                                                      <w:marRight w:val="0"/>
                                                      <w:marTop w:val="0"/>
                                                      <w:marBottom w:val="0"/>
                                                      <w:divBdr>
                                                        <w:top w:val="none" w:sz="0" w:space="0" w:color="auto"/>
                                                        <w:left w:val="none" w:sz="0" w:space="0" w:color="auto"/>
                                                        <w:bottom w:val="none" w:sz="0" w:space="0" w:color="auto"/>
                                                        <w:right w:val="none" w:sz="0" w:space="0" w:color="auto"/>
                                                      </w:divBdr>
                                                    </w:div>
                                                    <w:div w:id="992293094">
                                                      <w:marLeft w:val="0"/>
                                                      <w:marRight w:val="0"/>
                                                      <w:marTop w:val="0"/>
                                                      <w:marBottom w:val="0"/>
                                                      <w:divBdr>
                                                        <w:top w:val="none" w:sz="0" w:space="0" w:color="auto"/>
                                                        <w:left w:val="none" w:sz="0" w:space="0" w:color="auto"/>
                                                        <w:bottom w:val="none" w:sz="0" w:space="0" w:color="auto"/>
                                                        <w:right w:val="none" w:sz="0" w:space="0" w:color="auto"/>
                                                      </w:divBdr>
                                                      <w:divsChild>
                                                        <w:div w:id="895581915">
                                                          <w:marLeft w:val="0"/>
                                                          <w:marRight w:val="0"/>
                                                          <w:marTop w:val="0"/>
                                                          <w:marBottom w:val="0"/>
                                                          <w:divBdr>
                                                            <w:top w:val="none" w:sz="0" w:space="0" w:color="auto"/>
                                                            <w:left w:val="none" w:sz="0" w:space="0" w:color="auto"/>
                                                            <w:bottom w:val="none" w:sz="0" w:space="0" w:color="auto"/>
                                                            <w:right w:val="none" w:sz="0" w:space="0" w:color="auto"/>
                                                          </w:divBdr>
                                                        </w:div>
                                                      </w:divsChild>
                                                    </w:div>
                                                    <w:div w:id="25632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6581266">
      <w:bodyDiv w:val="1"/>
      <w:marLeft w:val="0"/>
      <w:marRight w:val="0"/>
      <w:marTop w:val="0"/>
      <w:marBottom w:val="0"/>
      <w:divBdr>
        <w:top w:val="none" w:sz="0" w:space="0" w:color="auto"/>
        <w:left w:val="none" w:sz="0" w:space="0" w:color="auto"/>
        <w:bottom w:val="none" w:sz="0" w:space="0" w:color="auto"/>
        <w:right w:val="none" w:sz="0" w:space="0" w:color="auto"/>
      </w:divBdr>
      <w:divsChild>
        <w:div w:id="1525821475">
          <w:marLeft w:val="0"/>
          <w:marRight w:val="0"/>
          <w:marTop w:val="0"/>
          <w:marBottom w:val="0"/>
          <w:divBdr>
            <w:top w:val="none" w:sz="0" w:space="0" w:color="auto"/>
            <w:left w:val="none" w:sz="0" w:space="0" w:color="auto"/>
            <w:bottom w:val="none" w:sz="0" w:space="0" w:color="auto"/>
            <w:right w:val="none" w:sz="0" w:space="0" w:color="auto"/>
          </w:divBdr>
          <w:divsChild>
            <w:div w:id="182785541">
              <w:marLeft w:val="0"/>
              <w:marRight w:val="0"/>
              <w:marTop w:val="0"/>
              <w:marBottom w:val="0"/>
              <w:divBdr>
                <w:top w:val="none" w:sz="0" w:space="0" w:color="auto"/>
                <w:left w:val="none" w:sz="0" w:space="0" w:color="auto"/>
                <w:bottom w:val="none" w:sz="0" w:space="0" w:color="auto"/>
                <w:right w:val="none" w:sz="0" w:space="0" w:color="auto"/>
              </w:divBdr>
              <w:divsChild>
                <w:div w:id="1499619281">
                  <w:marLeft w:val="0"/>
                  <w:marRight w:val="0"/>
                  <w:marTop w:val="0"/>
                  <w:marBottom w:val="0"/>
                  <w:divBdr>
                    <w:top w:val="none" w:sz="0" w:space="0" w:color="auto"/>
                    <w:left w:val="none" w:sz="0" w:space="0" w:color="auto"/>
                    <w:bottom w:val="none" w:sz="0" w:space="0" w:color="auto"/>
                    <w:right w:val="none" w:sz="0" w:space="0" w:color="auto"/>
                  </w:divBdr>
                  <w:divsChild>
                    <w:div w:id="1821539989">
                      <w:marLeft w:val="0"/>
                      <w:marRight w:val="0"/>
                      <w:marTop w:val="0"/>
                      <w:marBottom w:val="0"/>
                      <w:divBdr>
                        <w:top w:val="none" w:sz="0" w:space="0" w:color="auto"/>
                        <w:left w:val="none" w:sz="0" w:space="0" w:color="auto"/>
                        <w:bottom w:val="none" w:sz="0" w:space="0" w:color="auto"/>
                        <w:right w:val="none" w:sz="0" w:space="0" w:color="auto"/>
                      </w:divBdr>
                      <w:divsChild>
                        <w:div w:id="1167481371">
                          <w:marLeft w:val="0"/>
                          <w:marRight w:val="0"/>
                          <w:marTop w:val="0"/>
                          <w:marBottom w:val="0"/>
                          <w:divBdr>
                            <w:top w:val="none" w:sz="0" w:space="0" w:color="auto"/>
                            <w:left w:val="none" w:sz="0" w:space="0" w:color="auto"/>
                            <w:bottom w:val="none" w:sz="0" w:space="0" w:color="auto"/>
                            <w:right w:val="none" w:sz="0" w:space="0" w:color="auto"/>
                          </w:divBdr>
                          <w:divsChild>
                            <w:div w:id="675424574">
                              <w:marLeft w:val="0"/>
                              <w:marRight w:val="0"/>
                              <w:marTop w:val="0"/>
                              <w:marBottom w:val="0"/>
                              <w:divBdr>
                                <w:top w:val="none" w:sz="0" w:space="0" w:color="auto"/>
                                <w:left w:val="none" w:sz="0" w:space="0" w:color="auto"/>
                                <w:bottom w:val="none" w:sz="0" w:space="0" w:color="auto"/>
                                <w:right w:val="none" w:sz="0" w:space="0" w:color="auto"/>
                              </w:divBdr>
                              <w:divsChild>
                                <w:div w:id="549223170">
                                  <w:marLeft w:val="0"/>
                                  <w:marRight w:val="0"/>
                                  <w:marTop w:val="0"/>
                                  <w:marBottom w:val="0"/>
                                  <w:divBdr>
                                    <w:top w:val="none" w:sz="0" w:space="0" w:color="auto"/>
                                    <w:left w:val="none" w:sz="0" w:space="0" w:color="auto"/>
                                    <w:bottom w:val="none" w:sz="0" w:space="0" w:color="auto"/>
                                    <w:right w:val="none" w:sz="0" w:space="0" w:color="auto"/>
                                  </w:divBdr>
                                  <w:divsChild>
                                    <w:div w:id="1286042990">
                                      <w:marLeft w:val="0"/>
                                      <w:marRight w:val="0"/>
                                      <w:marTop w:val="0"/>
                                      <w:marBottom w:val="0"/>
                                      <w:divBdr>
                                        <w:top w:val="none" w:sz="0" w:space="0" w:color="auto"/>
                                        <w:left w:val="none" w:sz="0" w:space="0" w:color="auto"/>
                                        <w:bottom w:val="none" w:sz="0" w:space="0" w:color="auto"/>
                                        <w:right w:val="none" w:sz="0" w:space="0" w:color="auto"/>
                                      </w:divBdr>
                                      <w:divsChild>
                                        <w:div w:id="644236015">
                                          <w:marLeft w:val="0"/>
                                          <w:marRight w:val="0"/>
                                          <w:marTop w:val="0"/>
                                          <w:marBottom w:val="0"/>
                                          <w:divBdr>
                                            <w:top w:val="none" w:sz="0" w:space="0" w:color="auto"/>
                                            <w:left w:val="none" w:sz="0" w:space="0" w:color="auto"/>
                                            <w:bottom w:val="none" w:sz="0" w:space="0" w:color="auto"/>
                                            <w:right w:val="none" w:sz="0" w:space="0" w:color="auto"/>
                                          </w:divBdr>
                                          <w:divsChild>
                                            <w:div w:id="33585298">
                                              <w:marLeft w:val="0"/>
                                              <w:marRight w:val="0"/>
                                              <w:marTop w:val="0"/>
                                              <w:marBottom w:val="0"/>
                                              <w:divBdr>
                                                <w:top w:val="none" w:sz="0" w:space="0" w:color="auto"/>
                                                <w:left w:val="none" w:sz="0" w:space="0" w:color="auto"/>
                                                <w:bottom w:val="none" w:sz="0" w:space="0" w:color="auto"/>
                                                <w:right w:val="none" w:sz="0" w:space="0" w:color="auto"/>
                                              </w:divBdr>
                                              <w:divsChild>
                                                <w:div w:id="1274945266">
                                                  <w:marLeft w:val="0"/>
                                                  <w:marRight w:val="0"/>
                                                  <w:marTop w:val="0"/>
                                                  <w:marBottom w:val="0"/>
                                                  <w:divBdr>
                                                    <w:top w:val="none" w:sz="0" w:space="0" w:color="auto"/>
                                                    <w:left w:val="none" w:sz="0" w:space="0" w:color="auto"/>
                                                    <w:bottom w:val="none" w:sz="0" w:space="0" w:color="auto"/>
                                                    <w:right w:val="none" w:sz="0" w:space="0" w:color="auto"/>
                                                  </w:divBdr>
                                                  <w:divsChild>
                                                    <w:div w:id="155267734">
                                                      <w:marLeft w:val="0"/>
                                                      <w:marRight w:val="0"/>
                                                      <w:marTop w:val="0"/>
                                                      <w:marBottom w:val="0"/>
                                                      <w:divBdr>
                                                        <w:top w:val="none" w:sz="0" w:space="0" w:color="auto"/>
                                                        <w:left w:val="none" w:sz="0" w:space="0" w:color="auto"/>
                                                        <w:bottom w:val="none" w:sz="0" w:space="0" w:color="auto"/>
                                                        <w:right w:val="none" w:sz="0" w:space="0" w:color="auto"/>
                                                      </w:divBdr>
                                                    </w:div>
                                                  </w:divsChild>
                                                </w:div>
                                                <w:div w:id="75367983">
                                                  <w:marLeft w:val="0"/>
                                                  <w:marRight w:val="0"/>
                                                  <w:marTop w:val="0"/>
                                                  <w:marBottom w:val="0"/>
                                                  <w:divBdr>
                                                    <w:top w:val="none" w:sz="0" w:space="0" w:color="auto"/>
                                                    <w:left w:val="none" w:sz="0" w:space="0" w:color="auto"/>
                                                    <w:bottom w:val="none" w:sz="0" w:space="0" w:color="auto"/>
                                                    <w:right w:val="none" w:sz="0" w:space="0" w:color="auto"/>
                                                  </w:divBdr>
                                                  <w:divsChild>
                                                    <w:div w:id="1126311015">
                                                      <w:marLeft w:val="0"/>
                                                      <w:marRight w:val="0"/>
                                                      <w:marTop w:val="0"/>
                                                      <w:marBottom w:val="0"/>
                                                      <w:divBdr>
                                                        <w:top w:val="none" w:sz="0" w:space="0" w:color="auto"/>
                                                        <w:left w:val="none" w:sz="0" w:space="0" w:color="auto"/>
                                                        <w:bottom w:val="none" w:sz="0" w:space="0" w:color="auto"/>
                                                        <w:right w:val="none" w:sz="0" w:space="0" w:color="auto"/>
                                                      </w:divBdr>
                                                      <w:divsChild>
                                                        <w:div w:id="107547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394367">
                                                  <w:marLeft w:val="0"/>
                                                  <w:marRight w:val="0"/>
                                                  <w:marTop w:val="0"/>
                                                  <w:marBottom w:val="0"/>
                                                  <w:divBdr>
                                                    <w:top w:val="none" w:sz="0" w:space="0" w:color="auto"/>
                                                    <w:left w:val="none" w:sz="0" w:space="0" w:color="auto"/>
                                                    <w:bottom w:val="none" w:sz="0" w:space="0" w:color="auto"/>
                                                    <w:right w:val="none" w:sz="0" w:space="0" w:color="auto"/>
                                                  </w:divBdr>
                                                  <w:divsChild>
                                                    <w:div w:id="1705397459">
                                                      <w:marLeft w:val="0"/>
                                                      <w:marRight w:val="0"/>
                                                      <w:marTop w:val="0"/>
                                                      <w:marBottom w:val="0"/>
                                                      <w:divBdr>
                                                        <w:top w:val="none" w:sz="0" w:space="0" w:color="auto"/>
                                                        <w:left w:val="none" w:sz="0" w:space="0" w:color="auto"/>
                                                        <w:bottom w:val="none" w:sz="0" w:space="0" w:color="auto"/>
                                                        <w:right w:val="none" w:sz="0" w:space="0" w:color="auto"/>
                                                      </w:divBdr>
                                                      <w:divsChild>
                                                        <w:div w:id="86163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125090">
                                                  <w:marLeft w:val="0"/>
                                                  <w:marRight w:val="0"/>
                                                  <w:marTop w:val="0"/>
                                                  <w:marBottom w:val="0"/>
                                                  <w:divBdr>
                                                    <w:top w:val="none" w:sz="0" w:space="0" w:color="auto"/>
                                                    <w:left w:val="none" w:sz="0" w:space="0" w:color="auto"/>
                                                    <w:bottom w:val="none" w:sz="0" w:space="0" w:color="auto"/>
                                                    <w:right w:val="none" w:sz="0" w:space="0" w:color="auto"/>
                                                  </w:divBdr>
                                                  <w:divsChild>
                                                    <w:div w:id="514150452">
                                                      <w:marLeft w:val="0"/>
                                                      <w:marRight w:val="0"/>
                                                      <w:marTop w:val="0"/>
                                                      <w:marBottom w:val="0"/>
                                                      <w:divBdr>
                                                        <w:top w:val="none" w:sz="0" w:space="0" w:color="auto"/>
                                                        <w:left w:val="none" w:sz="0" w:space="0" w:color="auto"/>
                                                        <w:bottom w:val="none" w:sz="0" w:space="0" w:color="auto"/>
                                                        <w:right w:val="none" w:sz="0" w:space="0" w:color="auto"/>
                                                      </w:divBdr>
                                                      <w:divsChild>
                                                        <w:div w:id="182835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459673">
                                                  <w:marLeft w:val="0"/>
                                                  <w:marRight w:val="0"/>
                                                  <w:marTop w:val="0"/>
                                                  <w:marBottom w:val="0"/>
                                                  <w:divBdr>
                                                    <w:top w:val="none" w:sz="0" w:space="0" w:color="auto"/>
                                                    <w:left w:val="none" w:sz="0" w:space="0" w:color="auto"/>
                                                    <w:bottom w:val="none" w:sz="0" w:space="0" w:color="auto"/>
                                                    <w:right w:val="none" w:sz="0" w:space="0" w:color="auto"/>
                                                  </w:divBdr>
                                                  <w:divsChild>
                                                    <w:div w:id="811337957">
                                                      <w:marLeft w:val="0"/>
                                                      <w:marRight w:val="0"/>
                                                      <w:marTop w:val="0"/>
                                                      <w:marBottom w:val="0"/>
                                                      <w:divBdr>
                                                        <w:top w:val="none" w:sz="0" w:space="0" w:color="auto"/>
                                                        <w:left w:val="none" w:sz="0" w:space="0" w:color="auto"/>
                                                        <w:bottom w:val="none" w:sz="0" w:space="0" w:color="auto"/>
                                                        <w:right w:val="none" w:sz="0" w:space="0" w:color="auto"/>
                                                      </w:divBdr>
                                                      <w:divsChild>
                                                        <w:div w:id="56676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811626">
                                                  <w:marLeft w:val="0"/>
                                                  <w:marRight w:val="0"/>
                                                  <w:marTop w:val="0"/>
                                                  <w:marBottom w:val="0"/>
                                                  <w:divBdr>
                                                    <w:top w:val="none" w:sz="0" w:space="0" w:color="auto"/>
                                                    <w:left w:val="none" w:sz="0" w:space="0" w:color="auto"/>
                                                    <w:bottom w:val="none" w:sz="0" w:space="0" w:color="auto"/>
                                                    <w:right w:val="none" w:sz="0" w:space="0" w:color="auto"/>
                                                  </w:divBdr>
                                                  <w:divsChild>
                                                    <w:div w:id="2051033438">
                                                      <w:marLeft w:val="0"/>
                                                      <w:marRight w:val="0"/>
                                                      <w:marTop w:val="0"/>
                                                      <w:marBottom w:val="0"/>
                                                      <w:divBdr>
                                                        <w:top w:val="none" w:sz="0" w:space="0" w:color="auto"/>
                                                        <w:left w:val="none" w:sz="0" w:space="0" w:color="auto"/>
                                                        <w:bottom w:val="none" w:sz="0" w:space="0" w:color="auto"/>
                                                        <w:right w:val="none" w:sz="0" w:space="0" w:color="auto"/>
                                                      </w:divBdr>
                                                      <w:divsChild>
                                                        <w:div w:id="31222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197062">
                                                  <w:marLeft w:val="0"/>
                                                  <w:marRight w:val="0"/>
                                                  <w:marTop w:val="0"/>
                                                  <w:marBottom w:val="0"/>
                                                  <w:divBdr>
                                                    <w:top w:val="none" w:sz="0" w:space="0" w:color="auto"/>
                                                    <w:left w:val="none" w:sz="0" w:space="0" w:color="auto"/>
                                                    <w:bottom w:val="none" w:sz="0" w:space="0" w:color="auto"/>
                                                    <w:right w:val="none" w:sz="0" w:space="0" w:color="auto"/>
                                                  </w:divBdr>
                                                  <w:divsChild>
                                                    <w:div w:id="1011646143">
                                                      <w:marLeft w:val="0"/>
                                                      <w:marRight w:val="0"/>
                                                      <w:marTop w:val="0"/>
                                                      <w:marBottom w:val="0"/>
                                                      <w:divBdr>
                                                        <w:top w:val="none" w:sz="0" w:space="0" w:color="auto"/>
                                                        <w:left w:val="none" w:sz="0" w:space="0" w:color="auto"/>
                                                        <w:bottom w:val="none" w:sz="0" w:space="0" w:color="auto"/>
                                                        <w:right w:val="none" w:sz="0" w:space="0" w:color="auto"/>
                                                      </w:divBdr>
                                                      <w:divsChild>
                                                        <w:div w:id="52213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794288">
                                                  <w:marLeft w:val="0"/>
                                                  <w:marRight w:val="0"/>
                                                  <w:marTop w:val="0"/>
                                                  <w:marBottom w:val="0"/>
                                                  <w:divBdr>
                                                    <w:top w:val="none" w:sz="0" w:space="0" w:color="auto"/>
                                                    <w:left w:val="none" w:sz="0" w:space="0" w:color="auto"/>
                                                    <w:bottom w:val="none" w:sz="0" w:space="0" w:color="auto"/>
                                                    <w:right w:val="none" w:sz="0" w:space="0" w:color="auto"/>
                                                  </w:divBdr>
                                                  <w:divsChild>
                                                    <w:div w:id="365101417">
                                                      <w:marLeft w:val="0"/>
                                                      <w:marRight w:val="0"/>
                                                      <w:marTop w:val="0"/>
                                                      <w:marBottom w:val="0"/>
                                                      <w:divBdr>
                                                        <w:top w:val="none" w:sz="0" w:space="0" w:color="auto"/>
                                                        <w:left w:val="none" w:sz="0" w:space="0" w:color="auto"/>
                                                        <w:bottom w:val="none" w:sz="0" w:space="0" w:color="auto"/>
                                                        <w:right w:val="none" w:sz="0" w:space="0" w:color="auto"/>
                                                      </w:divBdr>
                                                      <w:divsChild>
                                                        <w:div w:id="186189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773162">
                                                  <w:marLeft w:val="0"/>
                                                  <w:marRight w:val="0"/>
                                                  <w:marTop w:val="0"/>
                                                  <w:marBottom w:val="0"/>
                                                  <w:divBdr>
                                                    <w:top w:val="none" w:sz="0" w:space="0" w:color="auto"/>
                                                    <w:left w:val="none" w:sz="0" w:space="0" w:color="auto"/>
                                                    <w:bottom w:val="none" w:sz="0" w:space="0" w:color="auto"/>
                                                    <w:right w:val="none" w:sz="0" w:space="0" w:color="auto"/>
                                                  </w:divBdr>
                                                  <w:divsChild>
                                                    <w:div w:id="1594120971">
                                                      <w:marLeft w:val="0"/>
                                                      <w:marRight w:val="0"/>
                                                      <w:marTop w:val="0"/>
                                                      <w:marBottom w:val="0"/>
                                                      <w:divBdr>
                                                        <w:top w:val="none" w:sz="0" w:space="0" w:color="auto"/>
                                                        <w:left w:val="none" w:sz="0" w:space="0" w:color="auto"/>
                                                        <w:bottom w:val="none" w:sz="0" w:space="0" w:color="auto"/>
                                                        <w:right w:val="none" w:sz="0" w:space="0" w:color="auto"/>
                                                      </w:divBdr>
                                                    </w:div>
                                                  </w:divsChild>
                                                </w:div>
                                                <w:div w:id="1211646904">
                                                  <w:marLeft w:val="0"/>
                                                  <w:marRight w:val="0"/>
                                                  <w:marTop w:val="0"/>
                                                  <w:marBottom w:val="0"/>
                                                  <w:divBdr>
                                                    <w:top w:val="none" w:sz="0" w:space="0" w:color="auto"/>
                                                    <w:left w:val="none" w:sz="0" w:space="0" w:color="auto"/>
                                                    <w:bottom w:val="none" w:sz="0" w:space="0" w:color="auto"/>
                                                    <w:right w:val="none" w:sz="0" w:space="0" w:color="auto"/>
                                                  </w:divBdr>
                                                  <w:divsChild>
                                                    <w:div w:id="31418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274490">
                                          <w:marLeft w:val="0"/>
                                          <w:marRight w:val="0"/>
                                          <w:marTop w:val="0"/>
                                          <w:marBottom w:val="0"/>
                                          <w:divBdr>
                                            <w:top w:val="none" w:sz="0" w:space="0" w:color="auto"/>
                                            <w:left w:val="none" w:sz="0" w:space="0" w:color="auto"/>
                                            <w:bottom w:val="none" w:sz="0" w:space="0" w:color="auto"/>
                                            <w:right w:val="none" w:sz="0" w:space="0" w:color="auto"/>
                                          </w:divBdr>
                                        </w:div>
                                        <w:div w:id="16658523">
                                          <w:marLeft w:val="0"/>
                                          <w:marRight w:val="0"/>
                                          <w:marTop w:val="0"/>
                                          <w:marBottom w:val="0"/>
                                          <w:divBdr>
                                            <w:top w:val="none" w:sz="0" w:space="0" w:color="auto"/>
                                            <w:left w:val="none" w:sz="0" w:space="0" w:color="auto"/>
                                            <w:bottom w:val="none" w:sz="0" w:space="0" w:color="auto"/>
                                            <w:right w:val="none" w:sz="0" w:space="0" w:color="auto"/>
                                          </w:divBdr>
                                          <w:divsChild>
                                            <w:div w:id="635915326">
                                              <w:marLeft w:val="0"/>
                                              <w:marRight w:val="0"/>
                                              <w:marTop w:val="0"/>
                                              <w:marBottom w:val="0"/>
                                              <w:divBdr>
                                                <w:top w:val="none" w:sz="0" w:space="0" w:color="auto"/>
                                                <w:left w:val="none" w:sz="0" w:space="0" w:color="auto"/>
                                                <w:bottom w:val="none" w:sz="0" w:space="0" w:color="auto"/>
                                                <w:right w:val="none" w:sz="0" w:space="0" w:color="auto"/>
                                              </w:divBdr>
                                            </w:div>
                                          </w:divsChild>
                                        </w:div>
                                        <w:div w:id="81206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3511461">
      <w:bodyDiv w:val="1"/>
      <w:marLeft w:val="0"/>
      <w:marRight w:val="0"/>
      <w:marTop w:val="0"/>
      <w:marBottom w:val="0"/>
      <w:divBdr>
        <w:top w:val="none" w:sz="0" w:space="0" w:color="auto"/>
        <w:left w:val="none" w:sz="0" w:space="0" w:color="auto"/>
        <w:bottom w:val="none" w:sz="0" w:space="0" w:color="auto"/>
        <w:right w:val="none" w:sz="0" w:space="0" w:color="auto"/>
      </w:divBdr>
      <w:divsChild>
        <w:div w:id="97022279">
          <w:marLeft w:val="0"/>
          <w:marRight w:val="0"/>
          <w:marTop w:val="0"/>
          <w:marBottom w:val="0"/>
          <w:divBdr>
            <w:top w:val="none" w:sz="0" w:space="0" w:color="auto"/>
            <w:left w:val="none" w:sz="0" w:space="0" w:color="auto"/>
            <w:bottom w:val="none" w:sz="0" w:space="0" w:color="auto"/>
            <w:right w:val="none" w:sz="0" w:space="0" w:color="auto"/>
          </w:divBdr>
          <w:divsChild>
            <w:div w:id="1213033913">
              <w:marLeft w:val="0"/>
              <w:marRight w:val="0"/>
              <w:marTop w:val="0"/>
              <w:marBottom w:val="0"/>
              <w:divBdr>
                <w:top w:val="none" w:sz="0" w:space="0" w:color="auto"/>
                <w:left w:val="none" w:sz="0" w:space="0" w:color="auto"/>
                <w:bottom w:val="none" w:sz="0" w:space="0" w:color="auto"/>
                <w:right w:val="none" w:sz="0" w:space="0" w:color="auto"/>
              </w:divBdr>
              <w:divsChild>
                <w:div w:id="1761676084">
                  <w:marLeft w:val="0"/>
                  <w:marRight w:val="0"/>
                  <w:marTop w:val="0"/>
                  <w:marBottom w:val="0"/>
                  <w:divBdr>
                    <w:top w:val="none" w:sz="0" w:space="0" w:color="auto"/>
                    <w:left w:val="none" w:sz="0" w:space="0" w:color="auto"/>
                    <w:bottom w:val="none" w:sz="0" w:space="0" w:color="auto"/>
                    <w:right w:val="none" w:sz="0" w:space="0" w:color="auto"/>
                  </w:divBdr>
                  <w:divsChild>
                    <w:div w:id="1496340632">
                      <w:marLeft w:val="0"/>
                      <w:marRight w:val="0"/>
                      <w:marTop w:val="0"/>
                      <w:marBottom w:val="0"/>
                      <w:divBdr>
                        <w:top w:val="none" w:sz="0" w:space="0" w:color="auto"/>
                        <w:left w:val="none" w:sz="0" w:space="0" w:color="auto"/>
                        <w:bottom w:val="none" w:sz="0" w:space="0" w:color="auto"/>
                        <w:right w:val="none" w:sz="0" w:space="0" w:color="auto"/>
                      </w:divBdr>
                      <w:divsChild>
                        <w:div w:id="2083023281">
                          <w:marLeft w:val="0"/>
                          <w:marRight w:val="0"/>
                          <w:marTop w:val="0"/>
                          <w:marBottom w:val="0"/>
                          <w:divBdr>
                            <w:top w:val="none" w:sz="0" w:space="0" w:color="auto"/>
                            <w:left w:val="none" w:sz="0" w:space="0" w:color="auto"/>
                            <w:bottom w:val="none" w:sz="0" w:space="0" w:color="auto"/>
                            <w:right w:val="none" w:sz="0" w:space="0" w:color="auto"/>
                          </w:divBdr>
                          <w:divsChild>
                            <w:div w:id="1419862636">
                              <w:marLeft w:val="0"/>
                              <w:marRight w:val="0"/>
                              <w:marTop w:val="0"/>
                              <w:marBottom w:val="0"/>
                              <w:divBdr>
                                <w:top w:val="none" w:sz="0" w:space="0" w:color="auto"/>
                                <w:left w:val="none" w:sz="0" w:space="0" w:color="auto"/>
                                <w:bottom w:val="none" w:sz="0" w:space="0" w:color="auto"/>
                                <w:right w:val="none" w:sz="0" w:space="0" w:color="auto"/>
                              </w:divBdr>
                              <w:divsChild>
                                <w:div w:id="454758580">
                                  <w:marLeft w:val="0"/>
                                  <w:marRight w:val="0"/>
                                  <w:marTop w:val="0"/>
                                  <w:marBottom w:val="0"/>
                                  <w:divBdr>
                                    <w:top w:val="none" w:sz="0" w:space="0" w:color="auto"/>
                                    <w:left w:val="none" w:sz="0" w:space="0" w:color="auto"/>
                                    <w:bottom w:val="none" w:sz="0" w:space="0" w:color="auto"/>
                                    <w:right w:val="none" w:sz="0" w:space="0" w:color="auto"/>
                                  </w:divBdr>
                                  <w:divsChild>
                                    <w:div w:id="518737763">
                                      <w:marLeft w:val="0"/>
                                      <w:marRight w:val="0"/>
                                      <w:marTop w:val="0"/>
                                      <w:marBottom w:val="0"/>
                                      <w:divBdr>
                                        <w:top w:val="none" w:sz="0" w:space="0" w:color="auto"/>
                                        <w:left w:val="none" w:sz="0" w:space="0" w:color="auto"/>
                                        <w:bottom w:val="none" w:sz="0" w:space="0" w:color="auto"/>
                                        <w:right w:val="none" w:sz="0" w:space="0" w:color="auto"/>
                                      </w:divBdr>
                                      <w:divsChild>
                                        <w:div w:id="798646189">
                                          <w:marLeft w:val="0"/>
                                          <w:marRight w:val="0"/>
                                          <w:marTop w:val="0"/>
                                          <w:marBottom w:val="0"/>
                                          <w:divBdr>
                                            <w:top w:val="none" w:sz="0" w:space="0" w:color="auto"/>
                                            <w:left w:val="none" w:sz="0" w:space="0" w:color="auto"/>
                                            <w:bottom w:val="none" w:sz="0" w:space="0" w:color="auto"/>
                                            <w:right w:val="none" w:sz="0" w:space="0" w:color="auto"/>
                                          </w:divBdr>
                                          <w:divsChild>
                                            <w:div w:id="1664626991">
                                              <w:marLeft w:val="0"/>
                                              <w:marRight w:val="0"/>
                                              <w:marTop w:val="0"/>
                                              <w:marBottom w:val="0"/>
                                              <w:divBdr>
                                                <w:top w:val="none" w:sz="0" w:space="0" w:color="auto"/>
                                                <w:left w:val="none" w:sz="0" w:space="0" w:color="auto"/>
                                                <w:bottom w:val="none" w:sz="0" w:space="0" w:color="auto"/>
                                                <w:right w:val="none" w:sz="0" w:space="0" w:color="auto"/>
                                              </w:divBdr>
                                            </w:div>
                                            <w:div w:id="2068800629">
                                              <w:marLeft w:val="0"/>
                                              <w:marRight w:val="0"/>
                                              <w:marTop w:val="0"/>
                                              <w:marBottom w:val="0"/>
                                              <w:divBdr>
                                                <w:top w:val="none" w:sz="0" w:space="0" w:color="auto"/>
                                                <w:left w:val="none" w:sz="0" w:space="0" w:color="auto"/>
                                                <w:bottom w:val="none" w:sz="0" w:space="0" w:color="auto"/>
                                                <w:right w:val="none" w:sz="0" w:space="0" w:color="auto"/>
                                              </w:divBdr>
                                            </w:div>
                                            <w:div w:id="1386299126">
                                              <w:marLeft w:val="0"/>
                                              <w:marRight w:val="0"/>
                                              <w:marTop w:val="0"/>
                                              <w:marBottom w:val="0"/>
                                              <w:divBdr>
                                                <w:top w:val="none" w:sz="0" w:space="0" w:color="auto"/>
                                                <w:left w:val="none" w:sz="0" w:space="0" w:color="auto"/>
                                                <w:bottom w:val="none" w:sz="0" w:space="0" w:color="auto"/>
                                                <w:right w:val="none" w:sz="0" w:space="0" w:color="auto"/>
                                              </w:divBdr>
                                              <w:divsChild>
                                                <w:div w:id="1993828732">
                                                  <w:marLeft w:val="0"/>
                                                  <w:marRight w:val="0"/>
                                                  <w:marTop w:val="0"/>
                                                  <w:marBottom w:val="0"/>
                                                  <w:divBdr>
                                                    <w:top w:val="none" w:sz="0" w:space="0" w:color="auto"/>
                                                    <w:left w:val="none" w:sz="0" w:space="0" w:color="auto"/>
                                                    <w:bottom w:val="none" w:sz="0" w:space="0" w:color="auto"/>
                                                    <w:right w:val="none" w:sz="0" w:space="0" w:color="auto"/>
                                                  </w:divBdr>
                                                </w:div>
                                              </w:divsChild>
                                            </w:div>
                                            <w:div w:id="204105783">
                                              <w:marLeft w:val="0"/>
                                              <w:marRight w:val="0"/>
                                              <w:marTop w:val="0"/>
                                              <w:marBottom w:val="0"/>
                                              <w:divBdr>
                                                <w:top w:val="none" w:sz="0" w:space="0" w:color="auto"/>
                                                <w:left w:val="none" w:sz="0" w:space="0" w:color="auto"/>
                                                <w:bottom w:val="none" w:sz="0" w:space="0" w:color="auto"/>
                                                <w:right w:val="none" w:sz="0" w:space="0" w:color="auto"/>
                                              </w:divBdr>
                                            </w:div>
                                          </w:divsChild>
                                        </w:div>
                                        <w:div w:id="990329326">
                                          <w:marLeft w:val="0"/>
                                          <w:marRight w:val="0"/>
                                          <w:marTop w:val="0"/>
                                          <w:marBottom w:val="0"/>
                                          <w:divBdr>
                                            <w:top w:val="none" w:sz="0" w:space="0" w:color="auto"/>
                                            <w:left w:val="none" w:sz="0" w:space="0" w:color="auto"/>
                                            <w:bottom w:val="none" w:sz="0" w:space="0" w:color="auto"/>
                                            <w:right w:val="none" w:sz="0" w:space="0" w:color="auto"/>
                                          </w:divBdr>
                                          <w:divsChild>
                                            <w:div w:id="309136545">
                                              <w:marLeft w:val="0"/>
                                              <w:marRight w:val="0"/>
                                              <w:marTop w:val="0"/>
                                              <w:marBottom w:val="0"/>
                                              <w:divBdr>
                                                <w:top w:val="none" w:sz="0" w:space="0" w:color="auto"/>
                                                <w:left w:val="none" w:sz="0" w:space="0" w:color="auto"/>
                                                <w:bottom w:val="none" w:sz="0" w:space="0" w:color="auto"/>
                                                <w:right w:val="none" w:sz="0" w:space="0" w:color="auto"/>
                                              </w:divBdr>
                                              <w:divsChild>
                                                <w:div w:id="2031301086">
                                                  <w:marLeft w:val="0"/>
                                                  <w:marRight w:val="0"/>
                                                  <w:marTop w:val="0"/>
                                                  <w:marBottom w:val="0"/>
                                                  <w:divBdr>
                                                    <w:top w:val="none" w:sz="0" w:space="0" w:color="auto"/>
                                                    <w:left w:val="none" w:sz="0" w:space="0" w:color="auto"/>
                                                    <w:bottom w:val="none" w:sz="0" w:space="0" w:color="auto"/>
                                                    <w:right w:val="none" w:sz="0" w:space="0" w:color="auto"/>
                                                  </w:divBdr>
                                                  <w:divsChild>
                                                    <w:div w:id="385567886">
                                                      <w:marLeft w:val="0"/>
                                                      <w:marRight w:val="0"/>
                                                      <w:marTop w:val="0"/>
                                                      <w:marBottom w:val="0"/>
                                                      <w:divBdr>
                                                        <w:top w:val="none" w:sz="0" w:space="0" w:color="auto"/>
                                                        <w:left w:val="none" w:sz="0" w:space="0" w:color="auto"/>
                                                        <w:bottom w:val="none" w:sz="0" w:space="0" w:color="auto"/>
                                                        <w:right w:val="none" w:sz="0" w:space="0" w:color="auto"/>
                                                      </w:divBdr>
                                                    </w:div>
                                                  </w:divsChild>
                                                </w:div>
                                                <w:div w:id="14698648">
                                                  <w:marLeft w:val="0"/>
                                                  <w:marRight w:val="0"/>
                                                  <w:marTop w:val="0"/>
                                                  <w:marBottom w:val="0"/>
                                                  <w:divBdr>
                                                    <w:top w:val="none" w:sz="0" w:space="0" w:color="auto"/>
                                                    <w:left w:val="none" w:sz="0" w:space="0" w:color="auto"/>
                                                    <w:bottom w:val="none" w:sz="0" w:space="0" w:color="auto"/>
                                                    <w:right w:val="none" w:sz="0" w:space="0" w:color="auto"/>
                                                  </w:divBdr>
                                                  <w:divsChild>
                                                    <w:div w:id="52448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32908">
                                              <w:marLeft w:val="0"/>
                                              <w:marRight w:val="0"/>
                                              <w:marTop w:val="0"/>
                                              <w:marBottom w:val="0"/>
                                              <w:divBdr>
                                                <w:top w:val="none" w:sz="0" w:space="0" w:color="auto"/>
                                                <w:left w:val="none" w:sz="0" w:space="0" w:color="auto"/>
                                                <w:bottom w:val="none" w:sz="0" w:space="0" w:color="auto"/>
                                                <w:right w:val="none" w:sz="0" w:space="0" w:color="auto"/>
                                              </w:divBdr>
                                            </w:div>
                                            <w:div w:id="1738093787">
                                              <w:marLeft w:val="0"/>
                                              <w:marRight w:val="0"/>
                                              <w:marTop w:val="0"/>
                                              <w:marBottom w:val="0"/>
                                              <w:divBdr>
                                                <w:top w:val="none" w:sz="0" w:space="0" w:color="auto"/>
                                                <w:left w:val="none" w:sz="0" w:space="0" w:color="auto"/>
                                                <w:bottom w:val="none" w:sz="0" w:space="0" w:color="auto"/>
                                                <w:right w:val="none" w:sz="0" w:space="0" w:color="auto"/>
                                              </w:divBdr>
                                              <w:divsChild>
                                                <w:div w:id="1046874208">
                                                  <w:marLeft w:val="0"/>
                                                  <w:marRight w:val="0"/>
                                                  <w:marTop w:val="0"/>
                                                  <w:marBottom w:val="0"/>
                                                  <w:divBdr>
                                                    <w:top w:val="none" w:sz="0" w:space="0" w:color="auto"/>
                                                    <w:left w:val="none" w:sz="0" w:space="0" w:color="auto"/>
                                                    <w:bottom w:val="none" w:sz="0" w:space="0" w:color="auto"/>
                                                    <w:right w:val="none" w:sz="0" w:space="0" w:color="auto"/>
                                                  </w:divBdr>
                                                </w:div>
                                              </w:divsChild>
                                            </w:div>
                                            <w:div w:id="1418792155">
                                              <w:marLeft w:val="0"/>
                                              <w:marRight w:val="0"/>
                                              <w:marTop w:val="0"/>
                                              <w:marBottom w:val="0"/>
                                              <w:divBdr>
                                                <w:top w:val="none" w:sz="0" w:space="0" w:color="auto"/>
                                                <w:left w:val="none" w:sz="0" w:space="0" w:color="auto"/>
                                                <w:bottom w:val="none" w:sz="0" w:space="0" w:color="auto"/>
                                                <w:right w:val="none" w:sz="0" w:space="0" w:color="auto"/>
                                              </w:divBdr>
                                              <w:divsChild>
                                                <w:div w:id="149099603">
                                                  <w:marLeft w:val="0"/>
                                                  <w:marRight w:val="0"/>
                                                  <w:marTop w:val="0"/>
                                                  <w:marBottom w:val="0"/>
                                                  <w:divBdr>
                                                    <w:top w:val="none" w:sz="0" w:space="0" w:color="auto"/>
                                                    <w:left w:val="none" w:sz="0" w:space="0" w:color="auto"/>
                                                    <w:bottom w:val="none" w:sz="0" w:space="0" w:color="auto"/>
                                                    <w:right w:val="none" w:sz="0" w:space="0" w:color="auto"/>
                                                  </w:divBdr>
                                                  <w:divsChild>
                                                    <w:div w:id="643966605">
                                                      <w:marLeft w:val="0"/>
                                                      <w:marRight w:val="0"/>
                                                      <w:marTop w:val="0"/>
                                                      <w:marBottom w:val="0"/>
                                                      <w:divBdr>
                                                        <w:top w:val="none" w:sz="0" w:space="0" w:color="auto"/>
                                                        <w:left w:val="none" w:sz="0" w:space="0" w:color="auto"/>
                                                        <w:bottom w:val="none" w:sz="0" w:space="0" w:color="auto"/>
                                                        <w:right w:val="none" w:sz="0" w:space="0" w:color="auto"/>
                                                      </w:divBdr>
                                                      <w:divsChild>
                                                        <w:div w:id="140221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5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1.next.westlaw.com/Document/N72647E61264E11E3B946D990358F29B8/View/FullText.html?originationContext=documenttoc&amp;transitionType=CategoryPageItem&amp;contextData=(sc.Defau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664</Words>
  <Characters>3785</Characters>
  <Application>Microsoft Office Word</Application>
  <DocSecurity>0</DocSecurity>
  <Lines>31</Lines>
  <Paragraphs>8</Paragraphs>
  <ScaleCrop>false</ScaleCrop>
  <Company/>
  <LinksUpToDate>false</LinksUpToDate>
  <CharactersWithSpaces>4441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Christa Hunter</dc:creator>
  <cp:keywords/>
  <dc:description/>
  <cp:lastModifiedBy>Christa Hunter</cp:lastModifiedBy>
  <cp:revision>1</cp:revision>
  <dcterms:created xsi:type="dcterms:W3CDTF">2016-07-06T15:51:00Z</dcterms:created>
  <dcterms:modified xsi:type="dcterms:W3CDTF">2016-07-06T15:55:00Z</dcterms:modified>
</cp:coreProperties>
</file>