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01" w:rsidRPr="00E10E01" w:rsidRDefault="00E10E01" w:rsidP="00E10E01">
      <w:pPr>
        <w:shd w:val="clear" w:color="auto" w:fill="FFFFFF"/>
        <w:spacing w:before="161" w:after="161" w:line="240" w:lineRule="auto"/>
        <w:outlineLvl w:val="0"/>
        <w:rPr>
          <w:rFonts w:ascii="Times New Roman" w:eastAsia="Times New Roman" w:hAnsi="Times New Roman" w:cs="Times New Roman"/>
          <w:b/>
          <w:bCs/>
          <w:kern w:val="36"/>
          <w:sz w:val="24"/>
          <w:szCs w:val="24"/>
          <w:lang w:val="en"/>
        </w:rPr>
      </w:pPr>
      <w:r w:rsidRPr="00E10E01">
        <w:rPr>
          <w:rFonts w:ascii="Times New Roman" w:eastAsia="Times New Roman" w:hAnsi="Times New Roman" w:cs="Times New Roman"/>
          <w:b/>
          <w:bCs/>
          <w:kern w:val="36"/>
          <w:sz w:val="24"/>
          <w:szCs w:val="24"/>
          <w:lang w:val="en"/>
        </w:rPr>
        <w:t>http://www.mass.gov/dor/forms/electronic-ca-6-notice.html</w:t>
      </w:r>
    </w:p>
    <w:p w:rsidR="00E10E01" w:rsidRPr="00E10E01" w:rsidRDefault="00E10E01" w:rsidP="00E10E01">
      <w:pPr>
        <w:shd w:val="clear" w:color="auto" w:fill="FFFFFF"/>
        <w:spacing w:before="161" w:after="161" w:line="240" w:lineRule="auto"/>
        <w:outlineLvl w:val="0"/>
        <w:rPr>
          <w:rFonts w:ascii="Tahoma" w:eastAsia="Times New Roman" w:hAnsi="Tahoma" w:cs="Tahoma"/>
          <w:b/>
          <w:bCs/>
          <w:kern w:val="36"/>
          <w:sz w:val="32"/>
          <w:szCs w:val="32"/>
          <w:lang w:val="en"/>
        </w:rPr>
      </w:pPr>
      <w:r w:rsidRPr="00E10E01">
        <w:rPr>
          <w:rFonts w:ascii="Tahoma" w:eastAsia="Times New Roman" w:hAnsi="Tahoma" w:cs="Tahoma"/>
          <w:b/>
          <w:bCs/>
          <w:kern w:val="36"/>
          <w:sz w:val="32"/>
          <w:szCs w:val="32"/>
          <w:lang w:val="en"/>
        </w:rPr>
        <w:t xml:space="preserve">Requesting an Abatement or Amending Your Tax Return </w:t>
      </w:r>
    </w:p>
    <w:p w:rsidR="00E10E01" w:rsidRPr="00E10E01" w:rsidRDefault="00E10E01" w:rsidP="00E10E01">
      <w:pPr>
        <w:shd w:val="clear" w:color="auto" w:fill="FFFFFF"/>
        <w:spacing w:before="319" w:after="319" w:line="240" w:lineRule="auto"/>
        <w:outlineLvl w:val="3"/>
        <w:rPr>
          <w:rFonts w:ascii="Tahoma" w:eastAsia="Times New Roman" w:hAnsi="Tahoma" w:cs="Tahoma"/>
          <w:b/>
          <w:bCs/>
          <w:lang w:val="en"/>
        </w:rPr>
      </w:pPr>
      <w:r w:rsidRPr="00E10E01">
        <w:rPr>
          <w:rFonts w:ascii="Tahoma" w:eastAsia="Times New Roman" w:hAnsi="Tahoma" w:cs="Tahoma"/>
          <w:b/>
          <w:bCs/>
          <w:lang w:val="en"/>
        </w:rPr>
        <w:t>When should I file an amended return?</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t>Taxpayers file an amended return to report an error or omission on a return that has already been filed, whether increasing or decreasing the amount of tax.</w:t>
      </w:r>
      <w:bookmarkStart w:id="0" w:name="_GoBack"/>
      <w:bookmarkEnd w:id="0"/>
    </w:p>
    <w:p w:rsidR="00E10E01" w:rsidRPr="00E10E01" w:rsidRDefault="00E10E01" w:rsidP="00E10E01">
      <w:pPr>
        <w:shd w:val="clear" w:color="auto" w:fill="FFFFFF"/>
        <w:spacing w:before="319" w:after="319" w:line="240" w:lineRule="auto"/>
        <w:outlineLvl w:val="3"/>
        <w:rPr>
          <w:rFonts w:ascii="Tahoma" w:eastAsia="Times New Roman" w:hAnsi="Tahoma" w:cs="Tahoma"/>
          <w:b/>
          <w:bCs/>
          <w:lang w:val="en"/>
        </w:rPr>
      </w:pPr>
      <w:r w:rsidRPr="00E10E01">
        <w:rPr>
          <w:rFonts w:ascii="Tahoma" w:eastAsia="Times New Roman" w:hAnsi="Tahoma" w:cs="Tahoma"/>
          <w:b/>
          <w:bCs/>
          <w:lang w:val="en"/>
        </w:rPr>
        <w:t>When should I file an application for abatement?</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t>Taxpayers file a request for abatement to dispute an audit finding, dispute a penalty, or to dispute a Responsible Person determination.</w:t>
      </w:r>
    </w:p>
    <w:p w:rsidR="00E10E01" w:rsidRPr="00E10E01" w:rsidRDefault="00E10E01" w:rsidP="00E10E01">
      <w:pPr>
        <w:shd w:val="clear" w:color="auto" w:fill="FFFFFF"/>
        <w:spacing w:before="319" w:after="319" w:line="240" w:lineRule="auto"/>
        <w:outlineLvl w:val="3"/>
        <w:rPr>
          <w:rFonts w:ascii="Tahoma" w:eastAsia="Times New Roman" w:hAnsi="Tahoma" w:cs="Tahoma"/>
          <w:b/>
          <w:bCs/>
          <w:lang w:val="en"/>
        </w:rPr>
      </w:pPr>
      <w:r w:rsidRPr="00E10E01">
        <w:rPr>
          <w:rFonts w:ascii="Tahoma" w:eastAsia="Times New Roman" w:hAnsi="Tahoma" w:cs="Tahoma"/>
          <w:b/>
          <w:bCs/>
          <w:lang w:val="en"/>
        </w:rPr>
        <w:t>In the past I’ve filed a Form CA-6 for both amended returns and applications for abatement.  What is the new process?</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t xml:space="preserve">As DOR transitions to a new tax system over the next few years, we’re simplifying the process for filing both amended returns and abatement requests and you’ll have more opportunities to do both online. New processes will help reduce backlogs and your issues will be resolved much more quickly. As of November 30, 2015, </w:t>
      </w:r>
      <w:proofErr w:type="spellStart"/>
      <w:r w:rsidRPr="00E10E01">
        <w:rPr>
          <w:rFonts w:ascii="Times New Roman" w:eastAsia="Times New Roman" w:hAnsi="Times New Roman" w:cs="Times New Roman"/>
          <w:sz w:val="20"/>
          <w:szCs w:val="20"/>
          <w:lang w:val="en"/>
        </w:rPr>
        <w:t>MassTaxConnect</w:t>
      </w:r>
      <w:proofErr w:type="spellEnd"/>
      <w:r w:rsidRPr="00E10E01">
        <w:rPr>
          <w:rFonts w:ascii="Times New Roman" w:eastAsia="Times New Roman" w:hAnsi="Times New Roman" w:cs="Times New Roman"/>
          <w:sz w:val="20"/>
          <w:szCs w:val="20"/>
          <w:lang w:val="en"/>
        </w:rPr>
        <w:t xml:space="preserve"> will be available for business taxpayers to file and pay electronically for all most types, replacing </w:t>
      </w:r>
      <w:proofErr w:type="spellStart"/>
      <w:r w:rsidRPr="00E10E01">
        <w:rPr>
          <w:rFonts w:ascii="Times New Roman" w:eastAsia="Times New Roman" w:hAnsi="Times New Roman" w:cs="Times New Roman"/>
          <w:sz w:val="20"/>
          <w:szCs w:val="20"/>
          <w:lang w:val="en"/>
        </w:rPr>
        <w:t>WebFile</w:t>
      </w:r>
      <w:proofErr w:type="spellEnd"/>
      <w:r w:rsidRPr="00E10E01">
        <w:rPr>
          <w:rFonts w:ascii="Times New Roman" w:eastAsia="Times New Roman" w:hAnsi="Times New Roman" w:cs="Times New Roman"/>
          <w:sz w:val="20"/>
          <w:szCs w:val="20"/>
          <w:lang w:val="en"/>
        </w:rPr>
        <w:t xml:space="preserve"> for Business.</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b/>
          <w:bCs/>
          <w:sz w:val="20"/>
          <w:szCs w:val="20"/>
          <w:lang w:val="en"/>
        </w:rPr>
        <w:t>Note:</w:t>
      </w:r>
      <w:r w:rsidRPr="00E10E01">
        <w:rPr>
          <w:rFonts w:ascii="Times New Roman" w:eastAsia="Times New Roman" w:hAnsi="Times New Roman" w:cs="Times New Roman"/>
          <w:sz w:val="20"/>
          <w:szCs w:val="20"/>
          <w:lang w:val="en"/>
        </w:rPr>
        <w:t xml:space="preserve"> For now, there are </w:t>
      </w:r>
      <w:hyperlink r:id="rId4" w:history="1">
        <w:r w:rsidRPr="00E10E01">
          <w:rPr>
            <w:rFonts w:ascii="Times New Roman" w:eastAsia="Times New Roman" w:hAnsi="Times New Roman" w:cs="Times New Roman"/>
            <w:color w:val="07459A"/>
            <w:sz w:val="20"/>
            <w:szCs w:val="20"/>
            <w:u w:val="single"/>
            <w:lang w:val="en"/>
          </w:rPr>
          <w:t>certain tax categories</w:t>
        </w:r>
      </w:hyperlink>
      <w:r w:rsidRPr="00E10E01">
        <w:rPr>
          <w:rFonts w:ascii="Times New Roman" w:eastAsia="Times New Roman" w:hAnsi="Times New Roman" w:cs="Times New Roman"/>
          <w:sz w:val="20"/>
          <w:szCs w:val="20"/>
          <w:lang w:val="en"/>
        </w:rPr>
        <w:t xml:space="preserve"> that can't file abatements or amended returns online. </w:t>
      </w:r>
    </w:p>
    <w:p w:rsidR="00E10E01" w:rsidRPr="00E10E01" w:rsidRDefault="00E10E01" w:rsidP="00E10E01">
      <w:pPr>
        <w:shd w:val="clear" w:color="auto" w:fill="FFFFFF"/>
        <w:spacing w:before="240"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pict>
          <v:rect id="_x0000_i1025" style="width:0;height:.75pt" o:hralign="center" o:hrstd="t" o:hr="t" fillcolor="#a0a0a0" stroked="f"/>
        </w:pict>
      </w:r>
    </w:p>
    <w:p w:rsidR="00E10E01" w:rsidRPr="00E10E01" w:rsidRDefault="00E10E01" w:rsidP="00E10E01">
      <w:pPr>
        <w:shd w:val="clear" w:color="auto" w:fill="FFFFFF"/>
        <w:spacing w:before="240" w:after="240" w:line="240" w:lineRule="auto"/>
        <w:outlineLvl w:val="2"/>
        <w:rPr>
          <w:rFonts w:ascii="Tahoma" w:eastAsia="Times New Roman" w:hAnsi="Tahoma" w:cs="Tahoma"/>
          <w:b/>
          <w:bCs/>
          <w:sz w:val="24"/>
          <w:szCs w:val="24"/>
          <w:lang w:val="en"/>
        </w:rPr>
      </w:pPr>
      <w:r w:rsidRPr="00E10E01">
        <w:rPr>
          <w:rFonts w:ascii="Tahoma" w:eastAsia="Times New Roman" w:hAnsi="Tahoma" w:cs="Tahoma"/>
          <w:b/>
          <w:bCs/>
          <w:sz w:val="24"/>
          <w:szCs w:val="24"/>
          <w:lang w:val="en"/>
        </w:rPr>
        <w:t>Business tax amended returns  </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t xml:space="preserve">Beginning November 30, 2015, most business taxpayers can simply adjust the amounts shown on the original return, and submit a revised return to DOR online through </w:t>
      </w:r>
      <w:hyperlink r:id="rId5" w:history="1">
        <w:proofErr w:type="spellStart"/>
        <w:r w:rsidRPr="00E10E01">
          <w:rPr>
            <w:rFonts w:ascii="Times New Roman" w:eastAsia="Times New Roman" w:hAnsi="Times New Roman" w:cs="Times New Roman"/>
            <w:color w:val="07459A"/>
            <w:sz w:val="20"/>
            <w:szCs w:val="20"/>
            <w:u w:val="single"/>
            <w:lang w:val="en"/>
          </w:rPr>
          <w:t>MassTaxConnect</w:t>
        </w:r>
        <w:proofErr w:type="spellEnd"/>
      </w:hyperlink>
      <w:r w:rsidRPr="00E10E01">
        <w:rPr>
          <w:rFonts w:ascii="Times New Roman" w:eastAsia="Times New Roman" w:hAnsi="Times New Roman" w:cs="Times New Roman"/>
          <w:sz w:val="20"/>
          <w:szCs w:val="20"/>
          <w:lang w:val="en"/>
        </w:rPr>
        <w:t>. Corporate excise filers may still file amended returns electronically through third-party tax preparation software whether the amendment increases or decreases the tax due.</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t xml:space="preserve">Keep in mind that some taxpayers are </w:t>
      </w:r>
      <w:r w:rsidRPr="00E10E01">
        <w:rPr>
          <w:rFonts w:ascii="Times New Roman" w:eastAsia="Times New Roman" w:hAnsi="Times New Roman" w:cs="Times New Roman"/>
          <w:i/>
          <w:iCs/>
          <w:sz w:val="20"/>
          <w:szCs w:val="20"/>
          <w:lang w:val="en"/>
        </w:rPr>
        <w:t>required</w:t>
      </w:r>
      <w:r w:rsidRPr="00E10E01">
        <w:rPr>
          <w:rFonts w:ascii="Times New Roman" w:eastAsia="Times New Roman" w:hAnsi="Times New Roman" w:cs="Times New Roman"/>
          <w:sz w:val="20"/>
          <w:szCs w:val="20"/>
          <w:lang w:val="en"/>
        </w:rPr>
        <w:t xml:space="preserve"> to file amended returns electronically. Refer to </w:t>
      </w:r>
      <w:hyperlink r:id="rId6" w:history="1">
        <w:r w:rsidRPr="00E10E01">
          <w:rPr>
            <w:rFonts w:ascii="Times New Roman" w:eastAsia="Times New Roman" w:hAnsi="Times New Roman" w:cs="Times New Roman"/>
            <w:color w:val="07459A"/>
            <w:sz w:val="20"/>
            <w:szCs w:val="20"/>
            <w:u w:val="single"/>
            <w:lang w:val="en"/>
          </w:rPr>
          <w:t>TIR 15-9, Electronic Filing and Payment Requirements Extended to Additional Tax Types</w:t>
        </w:r>
      </w:hyperlink>
      <w:r w:rsidRPr="00E10E01">
        <w:rPr>
          <w:rFonts w:ascii="Times New Roman" w:eastAsia="Times New Roman" w:hAnsi="Times New Roman" w:cs="Times New Roman"/>
          <w:sz w:val="20"/>
          <w:szCs w:val="20"/>
          <w:lang w:val="en"/>
        </w:rPr>
        <w:t>, to see if the electronic filing and payment requirements apply to you. Filing electronically is always the quickest option but if you are not required to file electronically, check the amended return box on your paper return and file it the way you usually do.</w:t>
      </w:r>
    </w:p>
    <w:p w:rsidR="00E10E01" w:rsidRPr="00E10E01" w:rsidRDefault="00E10E01" w:rsidP="00E10E01">
      <w:pPr>
        <w:shd w:val="clear" w:color="auto" w:fill="FFFFFF"/>
        <w:spacing w:before="240" w:after="240" w:line="240" w:lineRule="auto"/>
        <w:outlineLvl w:val="2"/>
        <w:rPr>
          <w:rFonts w:ascii="Tahoma" w:eastAsia="Times New Roman" w:hAnsi="Tahoma" w:cs="Tahoma"/>
          <w:b/>
          <w:bCs/>
          <w:sz w:val="24"/>
          <w:szCs w:val="24"/>
          <w:lang w:val="en"/>
        </w:rPr>
      </w:pPr>
      <w:r w:rsidRPr="00E10E01">
        <w:rPr>
          <w:rFonts w:ascii="Tahoma" w:eastAsia="Times New Roman" w:hAnsi="Tahoma" w:cs="Tahoma"/>
          <w:b/>
          <w:bCs/>
          <w:sz w:val="24"/>
          <w:szCs w:val="24"/>
          <w:lang w:val="en"/>
        </w:rPr>
        <w:t>Business tax applications for abatement</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lastRenderedPageBreak/>
        <w:t xml:space="preserve">Beginning November 30, 2015, business taxpayers can dispute an audit finding or a penalty online through </w:t>
      </w:r>
      <w:hyperlink r:id="rId7" w:history="1">
        <w:proofErr w:type="spellStart"/>
        <w:r w:rsidRPr="00E10E01">
          <w:rPr>
            <w:rFonts w:ascii="Times New Roman" w:eastAsia="Times New Roman" w:hAnsi="Times New Roman" w:cs="Times New Roman"/>
            <w:color w:val="07459A"/>
            <w:sz w:val="20"/>
            <w:szCs w:val="20"/>
            <w:u w:val="single"/>
            <w:lang w:val="en"/>
          </w:rPr>
          <w:t>MassTaxConnect</w:t>
        </w:r>
        <w:proofErr w:type="spellEnd"/>
      </w:hyperlink>
      <w:r w:rsidRPr="00E10E01">
        <w:rPr>
          <w:rFonts w:ascii="Times New Roman" w:eastAsia="Times New Roman" w:hAnsi="Times New Roman" w:cs="Times New Roman"/>
          <w:sz w:val="20"/>
          <w:szCs w:val="20"/>
          <w:lang w:val="en"/>
        </w:rPr>
        <w:t xml:space="preserve">. Look for “File a Dispute” under “I Want To” in your account for each tax type. Keep in mind that some taxpayers are </w:t>
      </w:r>
      <w:r w:rsidRPr="00E10E01">
        <w:rPr>
          <w:rFonts w:ascii="Times New Roman" w:eastAsia="Times New Roman" w:hAnsi="Times New Roman" w:cs="Times New Roman"/>
          <w:i/>
          <w:iCs/>
          <w:sz w:val="20"/>
          <w:szCs w:val="20"/>
          <w:lang w:val="en"/>
        </w:rPr>
        <w:t>required</w:t>
      </w:r>
      <w:r w:rsidRPr="00E10E01">
        <w:rPr>
          <w:rFonts w:ascii="Times New Roman" w:eastAsia="Times New Roman" w:hAnsi="Times New Roman" w:cs="Times New Roman"/>
          <w:sz w:val="20"/>
          <w:szCs w:val="20"/>
          <w:lang w:val="en"/>
        </w:rPr>
        <w:t xml:space="preserve"> to file applications for abatement electronically. Refer to </w:t>
      </w:r>
      <w:hyperlink r:id="rId8" w:history="1">
        <w:r w:rsidRPr="00E10E01">
          <w:rPr>
            <w:rFonts w:ascii="Times New Roman" w:eastAsia="Times New Roman" w:hAnsi="Times New Roman" w:cs="Times New Roman"/>
            <w:color w:val="07459A"/>
            <w:sz w:val="20"/>
            <w:szCs w:val="20"/>
            <w:u w:val="single"/>
            <w:lang w:val="en"/>
          </w:rPr>
          <w:t>TIR 15-9, Electronic Filing and Payment Requirements Extended to Additional Tax Types</w:t>
        </w:r>
      </w:hyperlink>
      <w:r w:rsidRPr="00E10E01">
        <w:rPr>
          <w:rFonts w:ascii="Times New Roman" w:eastAsia="Times New Roman" w:hAnsi="Times New Roman" w:cs="Times New Roman"/>
          <w:sz w:val="20"/>
          <w:szCs w:val="20"/>
          <w:lang w:val="en"/>
        </w:rPr>
        <w:t xml:space="preserve">, to see if the electronic filing and payment requirements apply to you. Filing electronically is always the quickest option but if you are not required to file electronically, you can file </w:t>
      </w:r>
      <w:hyperlink r:id="rId9" w:history="1">
        <w:r w:rsidRPr="00E10E01">
          <w:rPr>
            <w:rFonts w:ascii="Times New Roman" w:eastAsia="Times New Roman" w:hAnsi="Times New Roman" w:cs="Times New Roman"/>
            <w:color w:val="07459A"/>
            <w:sz w:val="20"/>
            <w:szCs w:val="20"/>
            <w:u w:val="single"/>
            <w:lang w:val="en"/>
          </w:rPr>
          <w:t>Form ABT</w:t>
        </w:r>
      </w:hyperlink>
      <w:r w:rsidRPr="00E10E01">
        <w:rPr>
          <w:rFonts w:ascii="Times New Roman" w:eastAsia="Times New Roman" w:hAnsi="Times New Roman" w:cs="Times New Roman"/>
          <w:sz w:val="20"/>
          <w:szCs w:val="20"/>
          <w:lang w:val="en"/>
        </w:rPr>
        <w:t> </w:t>
      </w:r>
      <w:r w:rsidRPr="00E10E01">
        <w:rPr>
          <w:rFonts w:ascii="Times New Roman" w:eastAsia="Times New Roman" w:hAnsi="Times New Roman" w:cs="Times New Roman"/>
          <w:noProof/>
          <w:color w:val="07459A"/>
          <w:sz w:val="20"/>
          <w:szCs w:val="20"/>
        </w:rPr>
        <w:drawing>
          <wp:inline distT="0" distB="0" distL="0" distR="0" wp14:anchorId="7257C7B8" wp14:editId="0D0396B6">
            <wp:extent cx="152400" cy="152400"/>
            <wp:effectExtent l="0" t="0" r="0" b="0"/>
            <wp:docPr id="1" name="Picture 1" descr="pdf format of Form ABT&#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format of Form ABT&#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0E01">
        <w:rPr>
          <w:rFonts w:ascii="Times New Roman" w:eastAsia="Times New Roman" w:hAnsi="Times New Roman" w:cs="Times New Roman"/>
          <w:sz w:val="20"/>
          <w:szCs w:val="20"/>
          <w:lang w:val="en"/>
        </w:rPr>
        <w:t>, Application for Abatement. Note that Form ABT must be used to dispute a Responsible Person determination.</w:t>
      </w:r>
    </w:p>
    <w:p w:rsidR="00E10E01" w:rsidRPr="00E10E01" w:rsidRDefault="00E10E01" w:rsidP="00E10E01">
      <w:pPr>
        <w:shd w:val="clear" w:color="auto" w:fill="FFFFFF"/>
        <w:spacing w:before="240"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pict>
          <v:rect id="_x0000_i1026" style="width:0;height:.75pt" o:hralign="center" o:hrstd="t" o:hr="t" fillcolor="#a0a0a0" stroked="f"/>
        </w:pict>
      </w:r>
    </w:p>
    <w:p w:rsidR="00E10E01" w:rsidRPr="00E10E01" w:rsidRDefault="00E10E01" w:rsidP="00E10E01">
      <w:pPr>
        <w:shd w:val="clear" w:color="auto" w:fill="FFFFFF"/>
        <w:spacing w:before="240" w:after="240" w:line="240" w:lineRule="auto"/>
        <w:outlineLvl w:val="2"/>
        <w:rPr>
          <w:rFonts w:ascii="Tahoma" w:eastAsia="Times New Roman" w:hAnsi="Tahoma" w:cs="Tahoma"/>
          <w:b/>
          <w:bCs/>
          <w:sz w:val="24"/>
          <w:szCs w:val="24"/>
          <w:lang w:val="en"/>
        </w:rPr>
      </w:pPr>
      <w:r w:rsidRPr="00E10E01">
        <w:rPr>
          <w:rFonts w:ascii="Tahoma" w:eastAsia="Times New Roman" w:hAnsi="Tahoma" w:cs="Tahoma"/>
          <w:b/>
          <w:bCs/>
          <w:sz w:val="24"/>
          <w:szCs w:val="24"/>
          <w:lang w:val="en"/>
        </w:rPr>
        <w:t>Personal income tax amended returns and applications for abatement</w:t>
      </w:r>
    </w:p>
    <w:p w:rsidR="00E10E01" w:rsidRPr="00E10E01" w:rsidRDefault="00E10E01" w:rsidP="00E10E01">
      <w:pPr>
        <w:shd w:val="clear" w:color="auto" w:fill="FFFFFF"/>
        <w:spacing w:after="240" w:line="360" w:lineRule="atLeast"/>
        <w:rPr>
          <w:rFonts w:ascii="Times New Roman" w:eastAsia="Times New Roman" w:hAnsi="Times New Roman" w:cs="Times New Roman"/>
          <w:sz w:val="20"/>
          <w:szCs w:val="20"/>
          <w:lang w:val="en"/>
        </w:rPr>
      </w:pPr>
      <w:r w:rsidRPr="00E10E01">
        <w:rPr>
          <w:rFonts w:ascii="Times New Roman" w:eastAsia="Times New Roman" w:hAnsi="Times New Roman" w:cs="Times New Roman"/>
          <w:sz w:val="20"/>
          <w:szCs w:val="20"/>
          <w:lang w:val="en"/>
        </w:rPr>
        <w:t xml:space="preserve">Individuals should use </w:t>
      </w:r>
      <w:hyperlink r:id="rId11" w:history="1">
        <w:proofErr w:type="spellStart"/>
        <w:r w:rsidRPr="00E10E01">
          <w:rPr>
            <w:rFonts w:ascii="Times New Roman" w:eastAsia="Times New Roman" w:hAnsi="Times New Roman" w:cs="Times New Roman"/>
            <w:color w:val="07459A"/>
            <w:sz w:val="20"/>
            <w:szCs w:val="20"/>
            <w:u w:val="single"/>
            <w:lang w:val="en"/>
          </w:rPr>
          <w:t>WebFile</w:t>
        </w:r>
        <w:proofErr w:type="spellEnd"/>
        <w:r w:rsidRPr="00E10E01">
          <w:rPr>
            <w:rFonts w:ascii="Times New Roman" w:eastAsia="Times New Roman" w:hAnsi="Times New Roman" w:cs="Times New Roman"/>
            <w:color w:val="07459A"/>
            <w:sz w:val="20"/>
            <w:szCs w:val="20"/>
            <w:u w:val="single"/>
            <w:lang w:val="en"/>
          </w:rPr>
          <w:t xml:space="preserve"> for Income</w:t>
        </w:r>
      </w:hyperlink>
      <w:r w:rsidRPr="00E10E01">
        <w:rPr>
          <w:rFonts w:ascii="Times New Roman" w:eastAsia="Times New Roman" w:hAnsi="Times New Roman" w:cs="Times New Roman"/>
          <w:sz w:val="20"/>
          <w:szCs w:val="20"/>
          <w:lang w:val="en"/>
        </w:rPr>
        <w:t xml:space="preserve"> (WFI) or the paper </w:t>
      </w:r>
      <w:hyperlink r:id="rId12" w:history="1">
        <w:r w:rsidRPr="00E10E01">
          <w:rPr>
            <w:rFonts w:ascii="Times New Roman" w:eastAsia="Times New Roman" w:hAnsi="Times New Roman" w:cs="Times New Roman"/>
            <w:color w:val="07459A"/>
            <w:sz w:val="20"/>
            <w:szCs w:val="20"/>
            <w:u w:val="single"/>
            <w:lang w:val="en"/>
          </w:rPr>
          <w:t>Form CA-6, Application for Abatement/Amended Return,</w:t>
        </w:r>
      </w:hyperlink>
      <w:r w:rsidRPr="00E10E01">
        <w:rPr>
          <w:rFonts w:ascii="Times New Roman" w:eastAsia="Times New Roman" w:hAnsi="Times New Roman" w:cs="Times New Roman"/>
          <w:sz w:val="20"/>
          <w:szCs w:val="20"/>
          <w:lang w:val="en"/>
        </w:rPr>
        <w:t> </w:t>
      </w:r>
      <w:r w:rsidRPr="00E10E01">
        <w:rPr>
          <w:rFonts w:ascii="Times New Roman" w:eastAsia="Times New Roman" w:hAnsi="Times New Roman" w:cs="Times New Roman"/>
          <w:noProof/>
          <w:color w:val="07459A"/>
          <w:sz w:val="20"/>
          <w:szCs w:val="20"/>
        </w:rPr>
        <w:drawing>
          <wp:inline distT="0" distB="0" distL="0" distR="0" wp14:anchorId="0BC4EC13" wp14:editId="64E45383">
            <wp:extent cx="152400" cy="152400"/>
            <wp:effectExtent l="0" t="0" r="0" b="0"/>
            <wp:docPr id="2" name="Picture 2" descr="pdf format of CA-6.pdf&#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format of CA-6.pdf&#10;">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0E01">
        <w:rPr>
          <w:rFonts w:ascii="Times New Roman" w:eastAsia="Times New Roman" w:hAnsi="Times New Roman" w:cs="Times New Roman"/>
          <w:sz w:val="20"/>
          <w:szCs w:val="20"/>
          <w:lang w:val="en"/>
        </w:rPr>
        <w:t xml:space="preserve"> to file either an amended return or an application for abatement. Filing online through WFI will result in faster refunds. Estates and trusts must use Form CA-6. When personal income tax, estate and fiduciary accounts are converted to </w:t>
      </w:r>
      <w:proofErr w:type="spellStart"/>
      <w:r w:rsidRPr="00E10E01">
        <w:rPr>
          <w:rFonts w:ascii="Times New Roman" w:eastAsia="Times New Roman" w:hAnsi="Times New Roman" w:cs="Times New Roman"/>
          <w:sz w:val="20"/>
          <w:szCs w:val="20"/>
          <w:lang w:val="en"/>
        </w:rPr>
        <w:t>MassTaxConnect</w:t>
      </w:r>
      <w:proofErr w:type="spellEnd"/>
      <w:r w:rsidRPr="00E10E01">
        <w:rPr>
          <w:rFonts w:ascii="Times New Roman" w:eastAsia="Times New Roman" w:hAnsi="Times New Roman" w:cs="Times New Roman"/>
          <w:sz w:val="20"/>
          <w:szCs w:val="20"/>
          <w:lang w:val="en"/>
        </w:rPr>
        <w:t xml:space="preserve">, Form CA-6 will be eliminated and expanded online options will be available through </w:t>
      </w:r>
      <w:proofErr w:type="spellStart"/>
      <w:r w:rsidRPr="00E10E01">
        <w:rPr>
          <w:rFonts w:ascii="Times New Roman" w:eastAsia="Times New Roman" w:hAnsi="Times New Roman" w:cs="Times New Roman"/>
          <w:sz w:val="20"/>
          <w:szCs w:val="20"/>
          <w:lang w:val="en"/>
        </w:rPr>
        <w:t>MassTaxConnect</w:t>
      </w:r>
      <w:proofErr w:type="spellEnd"/>
      <w:r w:rsidRPr="00E10E01">
        <w:rPr>
          <w:rFonts w:ascii="Times New Roman" w:eastAsia="Times New Roman" w:hAnsi="Times New Roman" w:cs="Times New Roman"/>
          <w:sz w:val="20"/>
          <w:szCs w:val="20"/>
          <w:lang w:val="en"/>
        </w:rPr>
        <w:t>.</w:t>
      </w:r>
    </w:p>
    <w:p w:rsidR="00160E1B" w:rsidRDefault="00160E1B"/>
    <w:sectPr w:rsidR="00160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01"/>
    <w:rsid w:val="00160E1B"/>
    <w:rsid w:val="00E1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B9D88-8A1D-4B18-A16B-AF0A5BED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17044">
      <w:bodyDiv w:val="1"/>
      <w:marLeft w:val="0"/>
      <w:marRight w:val="0"/>
      <w:marTop w:val="0"/>
      <w:marBottom w:val="0"/>
      <w:divBdr>
        <w:top w:val="none" w:sz="0" w:space="0" w:color="auto"/>
        <w:left w:val="none" w:sz="0" w:space="0" w:color="auto"/>
        <w:bottom w:val="none" w:sz="0" w:space="0" w:color="auto"/>
        <w:right w:val="none" w:sz="0" w:space="0" w:color="auto"/>
      </w:divBdr>
      <w:divsChild>
        <w:div w:id="1412582744">
          <w:marLeft w:val="0"/>
          <w:marRight w:val="0"/>
          <w:marTop w:val="0"/>
          <w:marBottom w:val="0"/>
          <w:divBdr>
            <w:top w:val="none" w:sz="0" w:space="0" w:color="auto"/>
            <w:left w:val="none" w:sz="0" w:space="0" w:color="auto"/>
            <w:bottom w:val="none" w:sz="0" w:space="0" w:color="auto"/>
            <w:right w:val="none" w:sz="0" w:space="0" w:color="auto"/>
          </w:divBdr>
          <w:divsChild>
            <w:div w:id="1824657525">
              <w:marLeft w:val="0"/>
              <w:marRight w:val="0"/>
              <w:marTop w:val="0"/>
              <w:marBottom w:val="0"/>
              <w:divBdr>
                <w:top w:val="none" w:sz="0" w:space="0" w:color="auto"/>
                <w:left w:val="none" w:sz="0" w:space="0" w:color="auto"/>
                <w:bottom w:val="none" w:sz="0" w:space="0" w:color="auto"/>
                <w:right w:val="none" w:sz="0" w:space="0" w:color="auto"/>
              </w:divBdr>
              <w:divsChild>
                <w:div w:id="1130394916">
                  <w:marLeft w:val="0"/>
                  <w:marRight w:val="0"/>
                  <w:marTop w:val="0"/>
                  <w:marBottom w:val="0"/>
                  <w:divBdr>
                    <w:top w:val="none" w:sz="0" w:space="0" w:color="auto"/>
                    <w:left w:val="none" w:sz="0" w:space="0" w:color="auto"/>
                    <w:bottom w:val="none" w:sz="0" w:space="0" w:color="auto"/>
                    <w:right w:val="none" w:sz="0" w:space="0" w:color="auto"/>
                  </w:divBdr>
                </w:div>
                <w:div w:id="795180744">
                  <w:marLeft w:val="0"/>
                  <w:marRight w:val="0"/>
                  <w:marTop w:val="0"/>
                  <w:marBottom w:val="0"/>
                  <w:divBdr>
                    <w:top w:val="none" w:sz="0" w:space="0" w:color="auto"/>
                    <w:left w:val="none" w:sz="0" w:space="0" w:color="auto"/>
                    <w:bottom w:val="none" w:sz="0" w:space="0" w:color="auto"/>
                    <w:right w:val="none" w:sz="0" w:space="0" w:color="auto"/>
                  </w:divBdr>
                  <w:divsChild>
                    <w:div w:id="563610218">
                      <w:marLeft w:val="2"/>
                      <w:marRight w:val="0"/>
                      <w:marTop w:val="0"/>
                      <w:marBottom w:val="0"/>
                      <w:divBdr>
                        <w:top w:val="none" w:sz="0" w:space="0" w:color="auto"/>
                        <w:left w:val="none" w:sz="0" w:space="0" w:color="auto"/>
                        <w:bottom w:val="none" w:sz="0" w:space="0" w:color="auto"/>
                        <w:right w:val="none" w:sz="0" w:space="0" w:color="auto"/>
                      </w:divBdr>
                      <w:divsChild>
                        <w:div w:id="487596268">
                          <w:marLeft w:val="0"/>
                          <w:marRight w:val="0"/>
                          <w:marTop w:val="0"/>
                          <w:marBottom w:val="0"/>
                          <w:divBdr>
                            <w:top w:val="none" w:sz="0" w:space="0" w:color="auto"/>
                            <w:left w:val="none" w:sz="0" w:space="0" w:color="auto"/>
                            <w:bottom w:val="none" w:sz="0" w:space="0" w:color="auto"/>
                            <w:right w:val="none" w:sz="0" w:space="0" w:color="auto"/>
                          </w:divBdr>
                          <w:divsChild>
                            <w:div w:id="49900755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or/businesses/help-and-resources/legal-library/tirs/tirs-by-years/2015-releases/tir-15-9.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dor/e-services/masstaxconnect.html" TargetMode="External"/><Relationship Id="rId12" Type="http://schemas.openxmlformats.org/officeDocument/2006/relationships/hyperlink" Target="http://www.mass.gov/dor/docs/dor/forms/inctax02/addlpdfs/ca-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dor/businesses/help-and-resources/legal-library/tirs/tirs-by-years/2015-releases/tir-15-9.html" TargetMode="External"/><Relationship Id="rId11" Type="http://schemas.openxmlformats.org/officeDocument/2006/relationships/hyperlink" Target="https://wfb.dor.state.ma.us/webfile/wsi/Index.aspx" TargetMode="External"/><Relationship Id="rId5" Type="http://schemas.openxmlformats.org/officeDocument/2006/relationships/hyperlink" Target="http://www.mass.gov/dor/e-services/masstaxconnect.html" TargetMode="External"/><Relationship Id="rId10" Type="http://schemas.openxmlformats.org/officeDocument/2006/relationships/image" Target="media/image1.png"/><Relationship Id="rId4" Type="http://schemas.openxmlformats.org/officeDocument/2006/relationships/hyperlink" Target="http://www.mass.gov/dor/forms/printed-ca-6-certain-tax-categories.html" TargetMode="External"/><Relationship Id="rId9" Type="http://schemas.openxmlformats.org/officeDocument/2006/relationships/hyperlink" Target="http://www.mass.gov/dor/docs/dor/forms/miscform/pdfs/ab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1</cp:revision>
  <dcterms:created xsi:type="dcterms:W3CDTF">2016-07-07T15:20:00Z</dcterms:created>
  <dcterms:modified xsi:type="dcterms:W3CDTF">2016-07-07T15:21:00Z</dcterms:modified>
</cp:coreProperties>
</file>