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F3" w:rsidRPr="00B349F3" w:rsidRDefault="00D12561" w:rsidP="00B349F3">
      <w:pPr>
        <w:pStyle w:val="Title"/>
      </w:pPr>
      <w:r>
        <w:t>Connecticut</w:t>
      </w:r>
    </w:p>
    <w:p w:rsidR="00B349F3" w:rsidRDefault="00B349F3" w:rsidP="00B349F3">
      <w:pPr>
        <w:pStyle w:val="ListParagraph"/>
      </w:pPr>
    </w:p>
    <w:p w:rsidR="00B349F3" w:rsidRDefault="00B349F3" w:rsidP="00B349F3">
      <w:pPr>
        <w:pStyle w:val="ListParagraph"/>
        <w:numPr>
          <w:ilvl w:val="0"/>
          <w:numId w:val="1"/>
        </w:numPr>
      </w:pPr>
      <w:r>
        <w:t>Is penalty abatement available?</w:t>
      </w:r>
    </w:p>
    <w:p w:rsidR="007F0A1C" w:rsidRDefault="007F0A1C" w:rsidP="007F0A1C">
      <w:pPr>
        <w:pStyle w:val="ListParagraph"/>
        <w:numPr>
          <w:ilvl w:val="1"/>
          <w:numId w:val="1"/>
        </w:numPr>
      </w:pPr>
      <w:r>
        <w:t>Yes</w:t>
      </w:r>
    </w:p>
    <w:p w:rsidR="00B349F3" w:rsidRDefault="00B349F3" w:rsidP="00B349F3">
      <w:pPr>
        <w:pStyle w:val="ListParagraph"/>
      </w:pPr>
    </w:p>
    <w:p w:rsidR="00B349F3" w:rsidRDefault="00B349F3" w:rsidP="00B349F3">
      <w:pPr>
        <w:pStyle w:val="ListParagraph"/>
        <w:numPr>
          <w:ilvl w:val="0"/>
          <w:numId w:val="1"/>
        </w:numPr>
      </w:pPr>
      <w:r>
        <w:t xml:space="preserve">What is the statute/law that authorizes the state to abate </w:t>
      </w:r>
      <w:r w:rsidR="007F0A1C">
        <w:t>penalties?</w:t>
      </w:r>
    </w:p>
    <w:p w:rsidR="00D12561" w:rsidRPr="00D12561" w:rsidRDefault="007D4C39" w:rsidP="00D12561">
      <w:pPr>
        <w:pStyle w:val="ListParagraph"/>
        <w:numPr>
          <w:ilvl w:val="1"/>
          <w:numId w:val="1"/>
        </w:numPr>
        <w:rPr>
          <w:rStyle w:val="cosearchterm"/>
        </w:rPr>
      </w:pPr>
      <w:hyperlink r:id="rId7" w:history="1">
        <w:r w:rsidR="00D12561" w:rsidRPr="007D4C39">
          <w:rPr>
            <w:rStyle w:val="Hyperlink"/>
          </w:rPr>
          <w:t>C.G.S.A</w:t>
        </w:r>
        <w:r w:rsidR="00D12561" w:rsidRPr="007D4C39">
          <w:rPr>
            <w:rStyle w:val="Hyperlink"/>
          </w:rPr>
          <w:t>.</w:t>
        </w:r>
        <w:r w:rsidR="00D12561" w:rsidRPr="007D4C39">
          <w:rPr>
            <w:rStyle w:val="Hyperlink"/>
          </w:rPr>
          <w:t xml:space="preserve"> § 12-39</w:t>
        </w:r>
      </w:hyperlink>
      <w:r w:rsidR="00D12561">
        <w:t>-</w:t>
      </w:r>
      <w:r w:rsidR="00D12561">
        <w:rPr>
          <w:rStyle w:val="cosearchterm"/>
          <w:b/>
          <w:bCs/>
        </w:rPr>
        <w:t>Abatement</w:t>
      </w:r>
      <w:r w:rsidR="00D12561">
        <w:rPr>
          <w:rStyle w:val="Strong"/>
        </w:rPr>
        <w:t xml:space="preserve"> of state taxes. Commissioner to prepare and maintain a list of state taxes which have been </w:t>
      </w:r>
      <w:r w:rsidR="00D12561">
        <w:rPr>
          <w:rStyle w:val="cosearchterm"/>
          <w:b/>
          <w:bCs/>
        </w:rPr>
        <w:t>abated</w:t>
      </w:r>
    </w:p>
    <w:p w:rsidR="00B349F3" w:rsidRPr="00650283" w:rsidRDefault="007D4C39" w:rsidP="00650283">
      <w:pPr>
        <w:pStyle w:val="ListParagraph"/>
        <w:numPr>
          <w:ilvl w:val="1"/>
          <w:numId w:val="1"/>
        </w:numPr>
        <w:rPr>
          <w:rStyle w:val="Strong"/>
          <w:b w:val="0"/>
          <w:bCs w:val="0"/>
        </w:rPr>
      </w:pPr>
      <w:hyperlink r:id="rId8" w:history="1">
        <w:r w:rsidR="00D12561" w:rsidRPr="007D4C39">
          <w:rPr>
            <w:rStyle w:val="Hyperlink"/>
          </w:rPr>
          <w:t>C.G.S.A. § 12-124</w:t>
        </w:r>
      </w:hyperlink>
      <w:r w:rsidR="00D12561">
        <w:t>-</w:t>
      </w:r>
      <w:r w:rsidR="00D12561">
        <w:rPr>
          <w:rStyle w:val="Strong"/>
        </w:rPr>
        <w:t>Abatement of taxes and interest</w:t>
      </w:r>
    </w:p>
    <w:p w:rsidR="00650283" w:rsidRDefault="00650283" w:rsidP="00650283">
      <w:pPr>
        <w:pStyle w:val="ListParagraph"/>
        <w:ind w:left="1440"/>
      </w:pPr>
    </w:p>
    <w:p w:rsidR="00650283" w:rsidRDefault="00B349F3" w:rsidP="00650283">
      <w:pPr>
        <w:pStyle w:val="ListParagraph"/>
        <w:numPr>
          <w:ilvl w:val="0"/>
          <w:numId w:val="1"/>
        </w:numPr>
      </w:pPr>
      <w:r>
        <w:t>What is the statute/law/guidance (internal memorandum to employees reviewing PA requests) that o</w:t>
      </w:r>
      <w:r w:rsidR="00650283">
        <w:t>utlines what justifies relief? </w:t>
      </w:r>
    </w:p>
    <w:p w:rsidR="00073EAF" w:rsidRPr="00073EAF" w:rsidRDefault="007D4C39" w:rsidP="00073EAF">
      <w:pPr>
        <w:pStyle w:val="ListParagraph"/>
        <w:numPr>
          <w:ilvl w:val="1"/>
          <w:numId w:val="1"/>
        </w:numPr>
        <w:rPr>
          <w:rStyle w:val="Strong"/>
          <w:b w:val="0"/>
          <w:bCs w:val="0"/>
        </w:rPr>
      </w:pPr>
      <w:hyperlink r:id="rId9" w:history="1">
        <w:r w:rsidR="00073EAF" w:rsidRPr="007D4C39">
          <w:rPr>
            <w:rStyle w:val="Hyperlink"/>
          </w:rPr>
          <w:t>C.G.S.A. § 12-3a</w:t>
        </w:r>
      </w:hyperlink>
      <w:r w:rsidR="00073EAF">
        <w:t>-</w:t>
      </w:r>
      <w:r w:rsidR="00073EAF">
        <w:rPr>
          <w:rStyle w:val="Strong"/>
        </w:rPr>
        <w:t>Penalty Review Committee. Waiver of penalties; appeals</w:t>
      </w:r>
    </w:p>
    <w:p w:rsidR="00073EAF" w:rsidRDefault="007D4C39" w:rsidP="00073EAF">
      <w:pPr>
        <w:pStyle w:val="ListParagraph"/>
        <w:numPr>
          <w:ilvl w:val="1"/>
          <w:numId w:val="1"/>
        </w:numPr>
      </w:pPr>
      <w:hyperlink r:id="rId10" w:history="1">
        <w:r w:rsidR="00073EAF" w:rsidRPr="007D4C39">
          <w:rPr>
            <w:rStyle w:val="Hyperlink"/>
          </w:rPr>
          <w:t>Regs. Conn. State Agencies § 12-3b-1</w:t>
        </w:r>
      </w:hyperlink>
    </w:p>
    <w:p w:rsidR="00650283" w:rsidRDefault="007D4C39" w:rsidP="00650283">
      <w:pPr>
        <w:pStyle w:val="ListParagraph"/>
        <w:numPr>
          <w:ilvl w:val="1"/>
          <w:numId w:val="1"/>
        </w:numPr>
      </w:pPr>
      <w:hyperlink r:id="rId11" w:history="1">
        <w:r w:rsidR="00650283" w:rsidRPr="007D4C39">
          <w:rPr>
            <w:rStyle w:val="Hyperlink"/>
          </w:rPr>
          <w:t>PS 2015</w:t>
        </w:r>
        <w:r w:rsidR="00650283" w:rsidRPr="007D4C39">
          <w:rPr>
            <w:rStyle w:val="Hyperlink"/>
          </w:rPr>
          <w:t>(</w:t>
        </w:r>
        <w:r w:rsidR="00650283" w:rsidRPr="007D4C39">
          <w:rPr>
            <w:rStyle w:val="Hyperlink"/>
          </w:rPr>
          <w:t>4)</w:t>
        </w:r>
      </w:hyperlink>
      <w:r w:rsidR="00650283" w:rsidRPr="007D4C39">
        <w:t>-</w:t>
      </w:r>
      <w:r w:rsidR="00650283" w:rsidRPr="00650283">
        <w:rPr>
          <w:rStyle w:val="Hyperlink"/>
        </w:rPr>
        <w:t xml:space="preserve"> </w:t>
      </w:r>
      <w:r w:rsidR="00650283" w:rsidRPr="00650283">
        <w:rPr>
          <w:rFonts w:ascii="Times New Roman" w:eastAsia="Times New Roman" w:hAnsi="Times New Roman"/>
          <w:b/>
          <w:bCs/>
          <w:sz w:val="24"/>
          <w:szCs w:val="24"/>
        </w:rPr>
        <w:t>Requests for Waiver of Civil Penalties</w:t>
      </w:r>
    </w:p>
    <w:p w:rsidR="00B349F3" w:rsidRDefault="00B349F3" w:rsidP="00B349F3">
      <w:pPr>
        <w:pStyle w:val="ListParagraph"/>
      </w:pPr>
    </w:p>
    <w:p w:rsidR="00B349F3" w:rsidRDefault="00B349F3" w:rsidP="00B349F3">
      <w:pPr>
        <w:pStyle w:val="ListParagraph"/>
        <w:numPr>
          <w:ilvl w:val="0"/>
          <w:numId w:val="1"/>
        </w:numPr>
      </w:pPr>
      <w:r>
        <w:t>Is there a specific form that must be filed to request abatement, or does the taxpayer just submit written statement. What needs to be included in the statement if the state does not have a form?</w:t>
      </w:r>
    </w:p>
    <w:p w:rsidR="00073EAF" w:rsidRDefault="007D4C39" w:rsidP="00073EAF">
      <w:pPr>
        <w:pStyle w:val="ListParagraph"/>
        <w:numPr>
          <w:ilvl w:val="1"/>
          <w:numId w:val="1"/>
        </w:numPr>
      </w:pPr>
      <w:hyperlink r:id="rId12" w:history="1">
        <w:r w:rsidR="00073EAF" w:rsidRPr="007D4C39">
          <w:rPr>
            <w:rStyle w:val="Hyperlink"/>
          </w:rPr>
          <w:t>Form D</w:t>
        </w:r>
        <w:bookmarkStart w:id="0" w:name="_GoBack"/>
        <w:bookmarkEnd w:id="0"/>
        <w:r w:rsidR="00073EAF" w:rsidRPr="007D4C39">
          <w:rPr>
            <w:rStyle w:val="Hyperlink"/>
          </w:rPr>
          <w:t>R</w:t>
        </w:r>
        <w:r w:rsidR="00073EAF" w:rsidRPr="007D4C39">
          <w:rPr>
            <w:rStyle w:val="Hyperlink"/>
          </w:rPr>
          <w:t>S-PW</w:t>
        </w:r>
      </w:hyperlink>
      <w:r w:rsidR="00073EAF" w:rsidRPr="00073EAF">
        <w:t>-Request for Waiver of Civil Penalty</w:t>
      </w:r>
    </w:p>
    <w:p w:rsidR="00B349F3" w:rsidRDefault="00B349F3" w:rsidP="00073EAF"/>
    <w:p w:rsidR="00B349F3" w:rsidRDefault="00B349F3" w:rsidP="00B349F3">
      <w:pPr>
        <w:pStyle w:val="ListParagraph"/>
        <w:numPr>
          <w:ilvl w:val="0"/>
          <w:numId w:val="1"/>
        </w:numPr>
      </w:pPr>
      <w:r>
        <w:t>Where and how are the requests submitted?  Can they be made orally over the phone through an authorized POA? Must the submissions be mailed, or can they be faxed?</w:t>
      </w:r>
    </w:p>
    <w:p w:rsidR="00073EAF" w:rsidRPr="00073EAF" w:rsidRDefault="00073EAF" w:rsidP="00073EAF">
      <w:pPr>
        <w:autoSpaceDE w:val="0"/>
        <w:autoSpaceDN w:val="0"/>
        <w:adjustRightInd w:val="0"/>
        <w:spacing w:after="0" w:line="240" w:lineRule="auto"/>
        <w:ind w:left="720"/>
        <w:rPr>
          <w:rFonts w:ascii="Calibri" w:hAnsi="Calibri" w:cs="Times New Roman"/>
        </w:rPr>
      </w:pPr>
      <w:r w:rsidRPr="00073EAF">
        <w:rPr>
          <w:rFonts w:ascii="Calibri" w:hAnsi="Calibri" w:cs="Times New Roman"/>
        </w:rPr>
        <w:t>Department of Revenue Services</w:t>
      </w:r>
    </w:p>
    <w:p w:rsidR="00073EAF" w:rsidRPr="00073EAF" w:rsidRDefault="00073EAF" w:rsidP="00073EAF">
      <w:pPr>
        <w:autoSpaceDE w:val="0"/>
        <w:autoSpaceDN w:val="0"/>
        <w:adjustRightInd w:val="0"/>
        <w:spacing w:after="0" w:line="240" w:lineRule="auto"/>
        <w:ind w:firstLine="720"/>
        <w:rPr>
          <w:rFonts w:ascii="Calibri" w:hAnsi="Calibri" w:cs="Times New Roman"/>
        </w:rPr>
      </w:pPr>
      <w:r w:rsidRPr="00073EAF">
        <w:rPr>
          <w:rFonts w:ascii="Calibri" w:hAnsi="Calibri" w:cs="Times New Roman"/>
        </w:rPr>
        <w:t>Operations Bureau/Penalty Waiver</w:t>
      </w:r>
    </w:p>
    <w:p w:rsidR="00073EAF" w:rsidRPr="00073EAF" w:rsidRDefault="00073EAF" w:rsidP="00073EAF">
      <w:pPr>
        <w:autoSpaceDE w:val="0"/>
        <w:autoSpaceDN w:val="0"/>
        <w:adjustRightInd w:val="0"/>
        <w:spacing w:after="0" w:line="240" w:lineRule="auto"/>
        <w:ind w:firstLine="720"/>
        <w:rPr>
          <w:rFonts w:ascii="Calibri" w:hAnsi="Calibri" w:cs="Times New Roman"/>
        </w:rPr>
      </w:pPr>
      <w:r w:rsidRPr="00073EAF">
        <w:rPr>
          <w:rFonts w:ascii="Calibri" w:hAnsi="Calibri" w:cs="Times New Roman"/>
        </w:rPr>
        <w:t>PO Box 5089</w:t>
      </w:r>
    </w:p>
    <w:p w:rsidR="00073EAF" w:rsidRPr="00073EAF" w:rsidRDefault="00073EAF" w:rsidP="00073EAF">
      <w:pPr>
        <w:ind w:firstLine="720"/>
        <w:rPr>
          <w:rFonts w:ascii="Calibri" w:hAnsi="Calibri" w:cs="Times New Roman"/>
        </w:rPr>
      </w:pPr>
      <w:r w:rsidRPr="00073EAF">
        <w:rPr>
          <w:rFonts w:ascii="Calibri" w:hAnsi="Calibri" w:cs="Times New Roman"/>
        </w:rPr>
        <w:t>Hartford CT 06102-5089</w:t>
      </w:r>
    </w:p>
    <w:p w:rsidR="00B349F3" w:rsidRDefault="00B349F3" w:rsidP="00B349F3">
      <w:pPr>
        <w:pStyle w:val="ListParagraph"/>
      </w:pPr>
    </w:p>
    <w:p w:rsidR="006E1D35" w:rsidRDefault="005D7DD7"/>
    <w:sectPr w:rsidR="006E1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DD7" w:rsidRDefault="005D7DD7" w:rsidP="00B349F3">
      <w:pPr>
        <w:spacing w:after="0" w:line="240" w:lineRule="auto"/>
      </w:pPr>
      <w:r>
        <w:separator/>
      </w:r>
    </w:p>
  </w:endnote>
  <w:endnote w:type="continuationSeparator" w:id="0">
    <w:p w:rsidR="005D7DD7" w:rsidRDefault="005D7DD7" w:rsidP="00B3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DD7" w:rsidRDefault="005D7DD7" w:rsidP="00B349F3">
      <w:pPr>
        <w:spacing w:after="0" w:line="240" w:lineRule="auto"/>
      </w:pPr>
      <w:r>
        <w:separator/>
      </w:r>
    </w:p>
  </w:footnote>
  <w:footnote w:type="continuationSeparator" w:id="0">
    <w:p w:rsidR="005D7DD7" w:rsidRDefault="005D7DD7" w:rsidP="00B349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237EA"/>
    <w:multiLevelType w:val="hybridMultilevel"/>
    <w:tmpl w:val="C8DC5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F8D"/>
    <w:rsid w:val="00073EAF"/>
    <w:rsid w:val="004E1A80"/>
    <w:rsid w:val="005D7DD7"/>
    <w:rsid w:val="00650283"/>
    <w:rsid w:val="006C24DA"/>
    <w:rsid w:val="00706AFF"/>
    <w:rsid w:val="00753F8D"/>
    <w:rsid w:val="007D4C39"/>
    <w:rsid w:val="007F0A1C"/>
    <w:rsid w:val="00A00B1C"/>
    <w:rsid w:val="00B349F3"/>
    <w:rsid w:val="00B569F8"/>
    <w:rsid w:val="00BA5CAE"/>
    <w:rsid w:val="00D12561"/>
    <w:rsid w:val="00EE517B"/>
    <w:rsid w:val="00FA5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7B5DB-C3B8-4233-85C5-D25C4A11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9F3"/>
    <w:pPr>
      <w:spacing w:after="0" w:line="240" w:lineRule="auto"/>
      <w:ind w:left="720"/>
    </w:pPr>
    <w:rPr>
      <w:rFonts w:ascii="Calibri" w:hAnsi="Calibri" w:cs="Times New Roman"/>
    </w:rPr>
  </w:style>
  <w:style w:type="paragraph" w:styleId="Header">
    <w:name w:val="header"/>
    <w:basedOn w:val="Normal"/>
    <w:link w:val="HeaderChar"/>
    <w:uiPriority w:val="99"/>
    <w:unhideWhenUsed/>
    <w:rsid w:val="00B3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9F3"/>
  </w:style>
  <w:style w:type="paragraph" w:styleId="Footer">
    <w:name w:val="footer"/>
    <w:basedOn w:val="Normal"/>
    <w:link w:val="FooterChar"/>
    <w:uiPriority w:val="99"/>
    <w:unhideWhenUsed/>
    <w:rsid w:val="00B3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9F3"/>
  </w:style>
  <w:style w:type="paragraph" w:styleId="Title">
    <w:name w:val="Title"/>
    <w:basedOn w:val="Normal"/>
    <w:next w:val="Normal"/>
    <w:link w:val="TitleChar"/>
    <w:uiPriority w:val="10"/>
    <w:qFormat/>
    <w:rsid w:val="00B349F3"/>
    <w:pPr>
      <w:jc w:val="center"/>
    </w:pPr>
    <w:rPr>
      <w:b/>
      <w:u w:val="single"/>
    </w:rPr>
  </w:style>
  <w:style w:type="character" w:customStyle="1" w:styleId="TitleChar">
    <w:name w:val="Title Char"/>
    <w:basedOn w:val="DefaultParagraphFont"/>
    <w:link w:val="Title"/>
    <w:uiPriority w:val="10"/>
    <w:rsid w:val="00B349F3"/>
    <w:rPr>
      <w:b/>
      <w:u w:val="single"/>
    </w:rPr>
  </w:style>
  <w:style w:type="character" w:styleId="Strong">
    <w:name w:val="Strong"/>
    <w:basedOn w:val="DefaultParagraphFont"/>
    <w:uiPriority w:val="22"/>
    <w:qFormat/>
    <w:rsid w:val="00D12561"/>
    <w:rPr>
      <w:b/>
      <w:bCs/>
    </w:rPr>
  </w:style>
  <w:style w:type="character" w:customStyle="1" w:styleId="cosearchterm">
    <w:name w:val="co_searchterm"/>
    <w:basedOn w:val="DefaultParagraphFont"/>
    <w:rsid w:val="00D12561"/>
  </w:style>
  <w:style w:type="character" w:styleId="Hyperlink">
    <w:name w:val="Hyperlink"/>
    <w:basedOn w:val="DefaultParagraphFont"/>
    <w:uiPriority w:val="99"/>
    <w:unhideWhenUsed/>
    <w:rsid w:val="00D12561"/>
    <w:rPr>
      <w:color w:val="0563C1" w:themeColor="hyperlink"/>
      <w:u w:val="single"/>
    </w:rPr>
  </w:style>
  <w:style w:type="character" w:styleId="FollowedHyperlink">
    <w:name w:val="FollowedHyperlink"/>
    <w:basedOn w:val="DefaultParagraphFont"/>
    <w:uiPriority w:val="99"/>
    <w:semiHidden/>
    <w:unhideWhenUsed/>
    <w:rsid w:val="007D4C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481220">
      <w:bodyDiv w:val="1"/>
      <w:marLeft w:val="0"/>
      <w:marRight w:val="0"/>
      <w:marTop w:val="0"/>
      <w:marBottom w:val="0"/>
      <w:divBdr>
        <w:top w:val="none" w:sz="0" w:space="0" w:color="auto"/>
        <w:left w:val="none" w:sz="0" w:space="0" w:color="auto"/>
        <w:bottom w:val="none" w:sz="0" w:space="0" w:color="auto"/>
        <w:right w:val="none" w:sz="0" w:space="0" w:color="auto"/>
      </w:divBdr>
    </w:div>
    <w:div w:id="788595990">
      <w:bodyDiv w:val="1"/>
      <w:marLeft w:val="0"/>
      <w:marRight w:val="0"/>
      <w:marTop w:val="0"/>
      <w:marBottom w:val="0"/>
      <w:divBdr>
        <w:top w:val="none" w:sz="0" w:space="0" w:color="auto"/>
        <w:left w:val="none" w:sz="0" w:space="0" w:color="auto"/>
        <w:bottom w:val="none" w:sz="0" w:space="0" w:color="auto"/>
        <w:right w:val="none" w:sz="0" w:space="0" w:color="auto"/>
      </w:divBdr>
      <w:divsChild>
        <w:div w:id="255209246">
          <w:marLeft w:val="0"/>
          <w:marRight w:val="0"/>
          <w:marTop w:val="0"/>
          <w:marBottom w:val="0"/>
          <w:divBdr>
            <w:top w:val="none" w:sz="0" w:space="0" w:color="auto"/>
            <w:left w:val="none" w:sz="0" w:space="0" w:color="auto"/>
            <w:bottom w:val="none" w:sz="0" w:space="0" w:color="auto"/>
            <w:right w:val="none" w:sz="0" w:space="0" w:color="auto"/>
          </w:divBdr>
          <w:divsChild>
            <w:div w:id="1209532480">
              <w:marLeft w:val="0"/>
              <w:marRight w:val="0"/>
              <w:marTop w:val="0"/>
              <w:marBottom w:val="0"/>
              <w:divBdr>
                <w:top w:val="none" w:sz="0" w:space="0" w:color="auto"/>
                <w:left w:val="none" w:sz="0" w:space="0" w:color="auto"/>
                <w:bottom w:val="none" w:sz="0" w:space="0" w:color="auto"/>
                <w:right w:val="none" w:sz="0" w:space="0" w:color="auto"/>
              </w:divBdr>
              <w:divsChild>
                <w:div w:id="221452335">
                  <w:marLeft w:val="0"/>
                  <w:marRight w:val="0"/>
                  <w:marTop w:val="0"/>
                  <w:marBottom w:val="0"/>
                  <w:divBdr>
                    <w:top w:val="none" w:sz="0" w:space="0" w:color="auto"/>
                    <w:left w:val="none" w:sz="0" w:space="0" w:color="auto"/>
                    <w:bottom w:val="none" w:sz="0" w:space="0" w:color="auto"/>
                    <w:right w:val="none" w:sz="0" w:space="0" w:color="auto"/>
                  </w:divBdr>
                  <w:divsChild>
                    <w:div w:id="1872108016">
                      <w:marLeft w:val="0"/>
                      <w:marRight w:val="0"/>
                      <w:marTop w:val="0"/>
                      <w:marBottom w:val="0"/>
                      <w:divBdr>
                        <w:top w:val="none" w:sz="0" w:space="0" w:color="auto"/>
                        <w:left w:val="none" w:sz="0" w:space="0" w:color="auto"/>
                        <w:bottom w:val="none" w:sz="0" w:space="0" w:color="auto"/>
                        <w:right w:val="none" w:sz="0" w:space="0" w:color="auto"/>
                      </w:divBdr>
                      <w:divsChild>
                        <w:div w:id="1600797212">
                          <w:marLeft w:val="0"/>
                          <w:marRight w:val="0"/>
                          <w:marTop w:val="0"/>
                          <w:marBottom w:val="0"/>
                          <w:divBdr>
                            <w:top w:val="none" w:sz="0" w:space="0" w:color="auto"/>
                            <w:left w:val="none" w:sz="0" w:space="0" w:color="auto"/>
                            <w:bottom w:val="none" w:sz="0" w:space="0" w:color="auto"/>
                            <w:right w:val="none" w:sz="0" w:space="0" w:color="auto"/>
                          </w:divBdr>
                          <w:divsChild>
                            <w:div w:id="327709863">
                              <w:marLeft w:val="0"/>
                              <w:marRight w:val="0"/>
                              <w:marTop w:val="0"/>
                              <w:marBottom w:val="0"/>
                              <w:divBdr>
                                <w:top w:val="none" w:sz="0" w:space="0" w:color="auto"/>
                                <w:left w:val="none" w:sz="0" w:space="0" w:color="auto"/>
                                <w:bottom w:val="none" w:sz="0" w:space="0" w:color="auto"/>
                                <w:right w:val="none" w:sz="0" w:space="0" w:color="auto"/>
                              </w:divBdr>
                              <w:divsChild>
                                <w:div w:id="2083208954">
                                  <w:marLeft w:val="0"/>
                                  <w:marRight w:val="0"/>
                                  <w:marTop w:val="0"/>
                                  <w:marBottom w:val="0"/>
                                  <w:divBdr>
                                    <w:top w:val="none" w:sz="0" w:space="0" w:color="auto"/>
                                    <w:left w:val="none" w:sz="0" w:space="0" w:color="auto"/>
                                    <w:bottom w:val="none" w:sz="0" w:space="0" w:color="auto"/>
                                    <w:right w:val="none" w:sz="0" w:space="0" w:color="auto"/>
                                  </w:divBdr>
                                  <w:divsChild>
                                    <w:div w:id="1497303691">
                                      <w:marLeft w:val="0"/>
                                      <w:marRight w:val="0"/>
                                      <w:marTop w:val="0"/>
                                      <w:marBottom w:val="0"/>
                                      <w:divBdr>
                                        <w:top w:val="none" w:sz="0" w:space="0" w:color="auto"/>
                                        <w:left w:val="none" w:sz="0" w:space="0" w:color="auto"/>
                                        <w:bottom w:val="none" w:sz="0" w:space="0" w:color="auto"/>
                                        <w:right w:val="none" w:sz="0" w:space="0" w:color="auto"/>
                                      </w:divBdr>
                                      <w:divsChild>
                                        <w:div w:id="352344396">
                                          <w:marLeft w:val="0"/>
                                          <w:marRight w:val="0"/>
                                          <w:marTop w:val="0"/>
                                          <w:marBottom w:val="0"/>
                                          <w:divBdr>
                                            <w:top w:val="none" w:sz="0" w:space="0" w:color="auto"/>
                                            <w:left w:val="none" w:sz="0" w:space="0" w:color="auto"/>
                                            <w:bottom w:val="none" w:sz="0" w:space="0" w:color="auto"/>
                                            <w:right w:val="none" w:sz="0" w:space="0" w:color="auto"/>
                                          </w:divBdr>
                                          <w:divsChild>
                                            <w:div w:id="1369261765">
                                              <w:marLeft w:val="0"/>
                                              <w:marRight w:val="0"/>
                                              <w:marTop w:val="0"/>
                                              <w:marBottom w:val="0"/>
                                              <w:divBdr>
                                                <w:top w:val="none" w:sz="0" w:space="0" w:color="auto"/>
                                                <w:left w:val="none" w:sz="0" w:space="0" w:color="auto"/>
                                                <w:bottom w:val="none" w:sz="0" w:space="0" w:color="auto"/>
                                                <w:right w:val="none" w:sz="0" w:space="0" w:color="auto"/>
                                              </w:divBdr>
                                              <w:divsChild>
                                                <w:div w:id="1060403000">
                                                  <w:marLeft w:val="0"/>
                                                  <w:marRight w:val="0"/>
                                                  <w:marTop w:val="0"/>
                                                  <w:marBottom w:val="0"/>
                                                  <w:divBdr>
                                                    <w:top w:val="none" w:sz="0" w:space="0" w:color="auto"/>
                                                    <w:left w:val="none" w:sz="0" w:space="0" w:color="auto"/>
                                                    <w:bottom w:val="none" w:sz="0" w:space="0" w:color="auto"/>
                                                    <w:right w:val="none" w:sz="0" w:space="0" w:color="auto"/>
                                                  </w:divBdr>
                                                  <w:divsChild>
                                                    <w:div w:id="365569061">
                                                      <w:marLeft w:val="0"/>
                                                      <w:marRight w:val="0"/>
                                                      <w:marTop w:val="0"/>
                                                      <w:marBottom w:val="0"/>
                                                      <w:divBdr>
                                                        <w:top w:val="none" w:sz="0" w:space="0" w:color="auto"/>
                                                        <w:left w:val="none" w:sz="0" w:space="0" w:color="auto"/>
                                                        <w:bottom w:val="none" w:sz="0" w:space="0" w:color="auto"/>
                                                        <w:right w:val="none" w:sz="0" w:space="0" w:color="auto"/>
                                                      </w:divBdr>
                                                      <w:divsChild>
                                                        <w:div w:id="38538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2-124%20Abatement%20of%20taxes%20and%20interest.rt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12-39%20Abatement%20of%20state%20taxes%20Commissioner%20to%20prepare%20and%20maintain%20a%20list%20of.rtf" TargetMode="External"/><Relationship Id="rId12" Type="http://schemas.openxmlformats.org/officeDocument/2006/relationships/hyperlink" Target="Request%20for%20Waiver%20of%20Civil%20Penalt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ps2015-4.pdf" TargetMode="External"/><Relationship Id="rId5" Type="http://schemas.openxmlformats.org/officeDocument/2006/relationships/footnotes" Target="footnotes.xml"/><Relationship Id="rId10" Type="http://schemas.openxmlformats.org/officeDocument/2006/relationships/hyperlink" Target="Sec%2012-3b-1%20Guidelines%20for%20the%20abatement%20of%20taxes.rtf" TargetMode="External"/><Relationship Id="rId4" Type="http://schemas.openxmlformats.org/officeDocument/2006/relationships/webSettings" Target="webSettings.xml"/><Relationship Id="rId9" Type="http://schemas.openxmlformats.org/officeDocument/2006/relationships/hyperlink" Target="12-3a%20Penalty%20Review%20Committee%20Waiver%20of%20penalties%20appeals.rt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LoresDeLaPena</dc:creator>
  <cp:keywords/>
  <dc:description/>
  <cp:lastModifiedBy>Christa Hunter</cp:lastModifiedBy>
  <cp:revision>4</cp:revision>
  <dcterms:created xsi:type="dcterms:W3CDTF">2016-07-11T13:24:00Z</dcterms:created>
  <dcterms:modified xsi:type="dcterms:W3CDTF">2016-07-25T13:20:00Z</dcterms:modified>
</cp:coreProperties>
</file>