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ayout"/>
        <w:tblW w:w="0" w:type="auto"/>
        <w:jc w:val="center"/>
        <w:tblLayout w:type="fixed"/>
        <w:tblLook w:val="04A0" w:firstRow="1" w:lastRow="0" w:firstColumn="1" w:lastColumn="0" w:noHBand="0" w:noVBand="1"/>
        <w:tblDescription w:val="Brochure layout table page 1"/>
      </w:tblPr>
      <w:tblGrid>
        <w:gridCol w:w="3840"/>
        <w:gridCol w:w="713"/>
        <w:gridCol w:w="713"/>
        <w:gridCol w:w="3843"/>
        <w:gridCol w:w="720"/>
        <w:gridCol w:w="720"/>
        <w:gridCol w:w="3851"/>
      </w:tblGrid>
      <w:tr w:rsidR="00007663" w14:paraId="0551F6EB" w14:textId="77777777">
        <w:trPr>
          <w:trHeight w:hRule="exact" w:val="10800"/>
          <w:jc w:val="center"/>
        </w:trPr>
        <w:tc>
          <w:tcPr>
            <w:tcW w:w="3840" w:type="dxa"/>
          </w:tcPr>
          <w:p w14:paraId="2988F804" w14:textId="651DC3B0" w:rsidR="00007663" w:rsidRDefault="00197AD6" w:rsidP="00D21129">
            <w:pPr>
              <w:jc w:val="center"/>
            </w:pPr>
            <w:r>
              <w:rPr>
                <w:noProof/>
              </w:rPr>
              <w:drawing>
                <wp:inline distT="0" distB="0" distL="0" distR="0" wp14:anchorId="41E92BC0" wp14:editId="15AAC26B">
                  <wp:extent cx="1692275" cy="1552575"/>
                  <wp:effectExtent l="0" t="0" r="3175" b="9525"/>
                  <wp:docPr id="4" name="Picture 4" descr="Being Assigned A Revenue Officer To Your Case - IRS Agent Assign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ing Assigned A Revenue Officer To Your Case - IRS Agent Assignmen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275" cy="1552575"/>
                          </a:xfrm>
                          <a:prstGeom prst="rect">
                            <a:avLst/>
                          </a:prstGeom>
                          <a:noFill/>
                          <a:ln>
                            <a:noFill/>
                          </a:ln>
                        </pic:spPr>
                      </pic:pic>
                    </a:graphicData>
                  </a:graphic>
                </wp:inline>
              </w:drawing>
            </w:r>
          </w:p>
          <w:p w14:paraId="0B9CB39C" w14:textId="77777777" w:rsidR="00197AD6" w:rsidRPr="009F0B2A" w:rsidRDefault="00197AD6" w:rsidP="00D21129">
            <w:pPr>
              <w:spacing w:after="120" w:line="240" w:lineRule="auto"/>
              <w:rPr>
                <w:rFonts w:asciiTheme="majorHAnsi" w:eastAsiaTheme="majorEastAsia" w:hAnsiTheme="majorHAnsi" w:cstheme="majorBidi"/>
                <w:b/>
                <w:bCs/>
                <w:color w:val="352F25" w:themeColor="text2"/>
                <w:sz w:val="22"/>
              </w:rPr>
            </w:pPr>
            <w:r w:rsidRPr="009F0B2A">
              <w:rPr>
                <w:rFonts w:asciiTheme="majorHAnsi" w:eastAsiaTheme="majorEastAsia" w:hAnsiTheme="majorHAnsi" w:cstheme="majorBidi"/>
                <w:b/>
                <w:bCs/>
                <w:color w:val="352F25" w:themeColor="text2"/>
                <w:sz w:val="22"/>
              </w:rPr>
              <w:t>It’s intimidating</w:t>
            </w:r>
          </w:p>
          <w:p w14:paraId="776B4B07" w14:textId="3BF76967" w:rsidR="00D21129" w:rsidRDefault="00197AD6" w:rsidP="00D21129">
            <w:pPr>
              <w:pStyle w:val="Heading2"/>
              <w:spacing w:before="120"/>
              <w:rPr>
                <w:rFonts w:asciiTheme="minorHAnsi" w:eastAsiaTheme="minorHAnsi" w:hAnsiTheme="minorHAnsi" w:cstheme="minorBidi"/>
                <w:b w:val="0"/>
                <w:bCs w:val="0"/>
                <w:color w:val="4D4436" w:themeColor="text2" w:themeTint="E6"/>
                <w:sz w:val="18"/>
              </w:rPr>
            </w:pPr>
            <w:r w:rsidRPr="009F0B2A">
              <w:rPr>
                <w:rFonts w:asciiTheme="minorHAnsi" w:eastAsiaTheme="minorHAnsi" w:hAnsiTheme="minorHAnsi" w:cstheme="minorBidi"/>
                <w:b w:val="0"/>
                <w:bCs w:val="0"/>
                <w:color w:val="4D4436" w:themeColor="text2" w:themeTint="E6"/>
                <w:sz w:val="18"/>
              </w:rPr>
              <w:t>Nobody wants to deal with the government, much less the IRS.  Before you do anything in the “heat of the moment”</w:t>
            </w:r>
            <w:r w:rsidR="00D21129">
              <w:rPr>
                <w:rFonts w:asciiTheme="minorHAnsi" w:eastAsiaTheme="minorHAnsi" w:hAnsiTheme="minorHAnsi" w:cstheme="minorBidi"/>
                <w:b w:val="0"/>
                <w:bCs w:val="0"/>
                <w:color w:val="4D4436" w:themeColor="text2" w:themeTint="E6"/>
                <w:sz w:val="18"/>
              </w:rPr>
              <w:t>:</w:t>
            </w:r>
          </w:p>
          <w:p w14:paraId="2FC96C95" w14:textId="09EE74EE" w:rsidR="00D21129" w:rsidRPr="00D21129" w:rsidRDefault="00D21129" w:rsidP="00D21129">
            <w:pPr>
              <w:pStyle w:val="Heading2"/>
              <w:numPr>
                <w:ilvl w:val="0"/>
                <w:numId w:val="8"/>
              </w:numPr>
              <w:spacing w:before="0"/>
              <w:rPr>
                <w:rFonts w:asciiTheme="minorHAnsi" w:eastAsiaTheme="minorHAnsi" w:hAnsiTheme="minorHAnsi" w:cstheme="minorBidi"/>
                <w:color w:val="4D4436" w:themeColor="text2" w:themeTint="E6"/>
                <w:sz w:val="18"/>
              </w:rPr>
            </w:pPr>
            <w:r w:rsidRPr="00D21129">
              <w:rPr>
                <w:rFonts w:asciiTheme="minorHAnsi" w:eastAsiaTheme="minorHAnsi" w:hAnsiTheme="minorHAnsi" w:cstheme="minorBidi"/>
                <w:color w:val="4D4436" w:themeColor="text2" w:themeTint="E6"/>
                <w:sz w:val="18"/>
              </w:rPr>
              <w:t>S</w:t>
            </w:r>
            <w:r w:rsidR="00197AD6" w:rsidRPr="00D21129">
              <w:rPr>
                <w:rFonts w:asciiTheme="minorHAnsi" w:eastAsiaTheme="minorHAnsi" w:hAnsiTheme="minorHAnsi" w:cstheme="minorBidi"/>
                <w:color w:val="4D4436" w:themeColor="text2" w:themeTint="E6"/>
                <w:sz w:val="18"/>
              </w:rPr>
              <w:t xml:space="preserve">top.  </w:t>
            </w:r>
            <w:r w:rsidRPr="00D21129">
              <w:rPr>
                <w:rFonts w:asciiTheme="minorHAnsi" w:eastAsiaTheme="minorHAnsi" w:hAnsiTheme="minorHAnsi" w:cstheme="minorBidi"/>
                <w:color w:val="4D4436" w:themeColor="text2" w:themeTint="E6"/>
                <w:sz w:val="18"/>
              </w:rPr>
              <w:t>Do not answer any questions.</w:t>
            </w:r>
          </w:p>
          <w:p w14:paraId="027864BD" w14:textId="337445F9" w:rsidR="00D21129" w:rsidRPr="00D21129" w:rsidRDefault="00197AD6" w:rsidP="00D21129">
            <w:pPr>
              <w:pStyle w:val="Heading2"/>
              <w:numPr>
                <w:ilvl w:val="0"/>
                <w:numId w:val="8"/>
              </w:numPr>
              <w:spacing w:before="0"/>
              <w:rPr>
                <w:rFonts w:asciiTheme="minorHAnsi" w:eastAsiaTheme="minorHAnsi" w:hAnsiTheme="minorHAnsi" w:cstheme="minorBidi"/>
                <w:color w:val="4D4436" w:themeColor="text2" w:themeTint="E6"/>
                <w:sz w:val="18"/>
              </w:rPr>
            </w:pPr>
            <w:r w:rsidRPr="00D21129">
              <w:rPr>
                <w:rFonts w:asciiTheme="minorHAnsi" w:eastAsiaTheme="minorHAnsi" w:hAnsiTheme="minorHAnsi" w:cstheme="minorBidi"/>
                <w:color w:val="4D4436" w:themeColor="text2" w:themeTint="E6"/>
                <w:sz w:val="18"/>
              </w:rPr>
              <w:t xml:space="preserve">Politely tell the person you </w:t>
            </w:r>
            <w:r w:rsidR="00D21129" w:rsidRPr="00D21129">
              <w:rPr>
                <w:rFonts w:asciiTheme="minorHAnsi" w:eastAsiaTheme="minorHAnsi" w:hAnsiTheme="minorHAnsi" w:cstheme="minorBidi"/>
                <w:color w:val="4D4436" w:themeColor="text2" w:themeTint="E6"/>
                <w:sz w:val="18"/>
              </w:rPr>
              <w:t>have a representative</w:t>
            </w:r>
            <w:r w:rsidRPr="00D21129">
              <w:rPr>
                <w:rFonts w:asciiTheme="minorHAnsi" w:eastAsiaTheme="minorHAnsi" w:hAnsiTheme="minorHAnsi" w:cstheme="minorBidi"/>
                <w:color w:val="4D4436" w:themeColor="text2" w:themeTint="E6"/>
                <w:sz w:val="18"/>
              </w:rPr>
              <w:t xml:space="preserve">.  </w:t>
            </w:r>
          </w:p>
          <w:p w14:paraId="15A33021" w14:textId="12312580" w:rsidR="00197AD6" w:rsidRPr="00D21129" w:rsidRDefault="00D21129" w:rsidP="00D21129">
            <w:pPr>
              <w:pStyle w:val="Heading2"/>
              <w:numPr>
                <w:ilvl w:val="0"/>
                <w:numId w:val="8"/>
              </w:numPr>
              <w:spacing w:before="0"/>
              <w:rPr>
                <w:rFonts w:asciiTheme="minorHAnsi" w:eastAsiaTheme="minorHAnsi" w:hAnsiTheme="minorHAnsi" w:cstheme="minorBidi"/>
                <w:color w:val="4D4436" w:themeColor="text2" w:themeTint="E6"/>
                <w:sz w:val="18"/>
              </w:rPr>
            </w:pPr>
            <w:r w:rsidRPr="00D21129">
              <w:rPr>
                <w:rFonts w:asciiTheme="minorHAnsi" w:eastAsiaTheme="minorHAnsi" w:hAnsiTheme="minorHAnsi" w:cstheme="minorBidi"/>
                <w:color w:val="4D4436" w:themeColor="text2" w:themeTint="E6"/>
                <w:sz w:val="18"/>
              </w:rPr>
              <w:t>G</w:t>
            </w:r>
            <w:r w:rsidR="00197AD6" w:rsidRPr="00D21129">
              <w:rPr>
                <w:rFonts w:asciiTheme="minorHAnsi" w:eastAsiaTheme="minorHAnsi" w:hAnsiTheme="minorHAnsi" w:cstheme="minorBidi"/>
                <w:color w:val="4D4436" w:themeColor="text2" w:themeTint="E6"/>
                <w:sz w:val="18"/>
              </w:rPr>
              <w:t>ive them our phone number.</w:t>
            </w:r>
          </w:p>
          <w:p w14:paraId="307A2E44" w14:textId="77777777" w:rsidR="00197AD6" w:rsidRDefault="00197AD6" w:rsidP="00197AD6">
            <w:pPr>
              <w:pStyle w:val="Heading2"/>
            </w:pPr>
            <w:r>
              <w:t>How we can help:</w:t>
            </w:r>
          </w:p>
          <w:p w14:paraId="5A4DBD18" w14:textId="5955239A" w:rsidR="00197AD6" w:rsidRDefault="00197AD6" w:rsidP="00197AD6">
            <w:pPr>
              <w:pStyle w:val="ListParagraph"/>
              <w:numPr>
                <w:ilvl w:val="0"/>
                <w:numId w:val="7"/>
              </w:numPr>
              <w:ind w:left="360"/>
              <w:jc w:val="both"/>
            </w:pPr>
            <w:r>
              <w:t xml:space="preserve">We deal directly </w:t>
            </w:r>
            <w:r w:rsidR="00D1088C">
              <w:t xml:space="preserve">with the IRS </w:t>
            </w:r>
            <w:r>
              <w:t>on your behalf.</w:t>
            </w:r>
          </w:p>
          <w:p w14:paraId="735C2C1D" w14:textId="3618FE21" w:rsidR="00197AD6" w:rsidRDefault="00D1088C" w:rsidP="00197AD6">
            <w:pPr>
              <w:pStyle w:val="ListParagraph"/>
              <w:numPr>
                <w:ilvl w:val="0"/>
                <w:numId w:val="7"/>
              </w:numPr>
              <w:ind w:left="360"/>
              <w:jc w:val="both"/>
            </w:pPr>
            <w:r>
              <w:t>Ensure</w:t>
            </w:r>
            <w:r w:rsidR="00197AD6">
              <w:t xml:space="preserve"> any determinations of your ability to pay </w:t>
            </w:r>
            <w:r>
              <w:t>are</w:t>
            </w:r>
            <w:r w:rsidR="00197AD6">
              <w:t xml:space="preserve"> accurate and do</w:t>
            </w:r>
            <w:r>
              <w:t xml:space="preserve"> not</w:t>
            </w:r>
            <w:r w:rsidR="00197AD6">
              <w:t xml:space="preserve"> hurt you</w:t>
            </w:r>
            <w:r>
              <w:t>, your family,</w:t>
            </w:r>
            <w:r w:rsidR="00197AD6">
              <w:t xml:space="preserve"> or your business.</w:t>
            </w:r>
          </w:p>
          <w:p w14:paraId="3215520B" w14:textId="77777777" w:rsidR="00197AD6" w:rsidRDefault="00197AD6" w:rsidP="00197AD6">
            <w:pPr>
              <w:pStyle w:val="ListParagraph"/>
              <w:numPr>
                <w:ilvl w:val="0"/>
                <w:numId w:val="7"/>
              </w:numPr>
              <w:ind w:left="360"/>
              <w:jc w:val="both"/>
            </w:pPr>
            <w:r>
              <w:t>Installment agreements</w:t>
            </w:r>
          </w:p>
          <w:p w14:paraId="76F92D0F" w14:textId="1ABF7CB0" w:rsidR="00197AD6" w:rsidRDefault="00D1088C" w:rsidP="00197AD6">
            <w:pPr>
              <w:pStyle w:val="ListParagraph"/>
              <w:numPr>
                <w:ilvl w:val="0"/>
                <w:numId w:val="7"/>
              </w:numPr>
              <w:ind w:left="360"/>
              <w:jc w:val="both"/>
            </w:pPr>
            <w:r>
              <w:t>IRS Appeals</w:t>
            </w:r>
          </w:p>
          <w:p w14:paraId="50429A13" w14:textId="77777777" w:rsidR="00197AD6" w:rsidRDefault="00197AD6" w:rsidP="00197AD6">
            <w:pPr>
              <w:pStyle w:val="ListParagraph"/>
              <w:numPr>
                <w:ilvl w:val="0"/>
                <w:numId w:val="7"/>
              </w:numPr>
              <w:ind w:left="360"/>
              <w:jc w:val="both"/>
            </w:pPr>
            <w:r>
              <w:t>Offers in Compromise</w:t>
            </w:r>
          </w:p>
          <w:p w14:paraId="261DAE09" w14:textId="77777777" w:rsidR="00197AD6" w:rsidRDefault="00197AD6" w:rsidP="00197AD6">
            <w:pPr>
              <w:pStyle w:val="ListParagraph"/>
              <w:numPr>
                <w:ilvl w:val="0"/>
                <w:numId w:val="7"/>
              </w:numPr>
              <w:ind w:left="360"/>
              <w:jc w:val="both"/>
            </w:pPr>
            <w:r>
              <w:t>Innocent Spouse applications</w:t>
            </w:r>
          </w:p>
          <w:p w14:paraId="5BAA4EA8" w14:textId="3F1F3E22" w:rsidR="00197AD6" w:rsidRDefault="00197AD6" w:rsidP="00197AD6">
            <w:pPr>
              <w:pStyle w:val="ListParagraph"/>
              <w:numPr>
                <w:ilvl w:val="0"/>
                <w:numId w:val="7"/>
              </w:numPr>
              <w:ind w:left="360"/>
              <w:jc w:val="both"/>
            </w:pPr>
            <w:r>
              <w:t xml:space="preserve">Trust Fund Recovery Penalty </w:t>
            </w:r>
          </w:p>
          <w:p w14:paraId="2F98767F" w14:textId="623C95E8" w:rsidR="00197AD6" w:rsidRDefault="00D1088C" w:rsidP="00197AD6">
            <w:pPr>
              <w:pStyle w:val="ListParagraph"/>
              <w:numPr>
                <w:ilvl w:val="0"/>
                <w:numId w:val="7"/>
              </w:numPr>
              <w:ind w:left="360"/>
              <w:jc w:val="both"/>
            </w:pPr>
            <w:r>
              <w:t xml:space="preserve">Mitigating </w:t>
            </w:r>
            <w:r w:rsidR="00197AD6">
              <w:t xml:space="preserve">federal tax </w:t>
            </w:r>
            <w:proofErr w:type="gramStart"/>
            <w:r w:rsidR="00197AD6">
              <w:t>liens</w:t>
            </w:r>
            <w:proofErr w:type="gramEnd"/>
            <w:r w:rsidR="00197AD6">
              <w:t>.</w:t>
            </w:r>
          </w:p>
          <w:p w14:paraId="0706BC75" w14:textId="77777777" w:rsidR="00197AD6" w:rsidRDefault="00197AD6" w:rsidP="00197AD6">
            <w:pPr>
              <w:pStyle w:val="ListParagraph"/>
              <w:numPr>
                <w:ilvl w:val="0"/>
                <w:numId w:val="7"/>
              </w:numPr>
              <w:ind w:left="360"/>
              <w:jc w:val="both"/>
            </w:pPr>
            <w:r>
              <w:t>Abatement of penalties &amp; interest</w:t>
            </w:r>
          </w:p>
          <w:p w14:paraId="28789192" w14:textId="77777777" w:rsidR="00197AD6" w:rsidRDefault="00197AD6" w:rsidP="00197AD6">
            <w:pPr>
              <w:pStyle w:val="ListParagraph"/>
              <w:numPr>
                <w:ilvl w:val="0"/>
                <w:numId w:val="7"/>
              </w:numPr>
              <w:ind w:left="360"/>
              <w:jc w:val="both"/>
            </w:pPr>
            <w:r>
              <w:t>Requests to stop levies or appeal levy determinations.</w:t>
            </w:r>
          </w:p>
          <w:p w14:paraId="3475694E" w14:textId="77777777" w:rsidR="00197AD6" w:rsidRDefault="00197AD6" w:rsidP="00197AD6">
            <w:pPr>
              <w:pStyle w:val="ListParagraph"/>
              <w:numPr>
                <w:ilvl w:val="0"/>
                <w:numId w:val="7"/>
              </w:numPr>
              <w:ind w:left="360"/>
              <w:jc w:val="both"/>
            </w:pPr>
            <w:r>
              <w:t>Complete &amp; file quarterly 941 returns &amp; annual 940 returns.</w:t>
            </w:r>
          </w:p>
          <w:p w14:paraId="175591F5" w14:textId="77777777" w:rsidR="00197AD6" w:rsidRDefault="00197AD6" w:rsidP="00197AD6">
            <w:pPr>
              <w:pStyle w:val="ListParagraph"/>
              <w:numPr>
                <w:ilvl w:val="0"/>
                <w:numId w:val="7"/>
              </w:numPr>
              <w:ind w:left="360"/>
              <w:jc w:val="both"/>
            </w:pPr>
            <w:r>
              <w:t xml:space="preserve">. . . </w:t>
            </w:r>
            <w:r w:rsidRPr="008A7C13">
              <w:rPr>
                <w:i/>
                <w:iCs/>
              </w:rPr>
              <w:t>and much more</w:t>
            </w:r>
            <w:r>
              <w:t xml:space="preserve"> . . . </w:t>
            </w:r>
          </w:p>
          <w:p w14:paraId="74720E8B" w14:textId="2A3825D0" w:rsidR="00007663" w:rsidRDefault="00007663" w:rsidP="00197AD6">
            <w:pPr>
              <w:pStyle w:val="ListBullet"/>
              <w:numPr>
                <w:ilvl w:val="0"/>
                <w:numId w:val="0"/>
              </w:numPr>
              <w:ind w:left="288" w:hanging="288"/>
            </w:pPr>
          </w:p>
        </w:tc>
        <w:tc>
          <w:tcPr>
            <w:tcW w:w="713" w:type="dxa"/>
          </w:tcPr>
          <w:p w14:paraId="56A4E3CE" w14:textId="77777777" w:rsidR="00007663" w:rsidRDefault="00007663"/>
        </w:tc>
        <w:tc>
          <w:tcPr>
            <w:tcW w:w="713" w:type="dxa"/>
          </w:tcPr>
          <w:p w14:paraId="0EC432AD" w14:textId="77777777" w:rsidR="00007663" w:rsidRDefault="00007663"/>
        </w:tc>
        <w:tc>
          <w:tcPr>
            <w:tcW w:w="3843" w:type="dxa"/>
          </w:tcPr>
          <w:tbl>
            <w:tblPr>
              <w:tblStyle w:val="TableLayout"/>
              <w:tblW w:w="5000" w:type="pct"/>
              <w:tblLayout w:type="fixed"/>
              <w:tblLook w:val="04A0" w:firstRow="1" w:lastRow="0" w:firstColumn="1" w:lastColumn="0" w:noHBand="0" w:noVBand="1"/>
            </w:tblPr>
            <w:tblGrid>
              <w:gridCol w:w="3843"/>
            </w:tblGrid>
            <w:tr w:rsidR="00007663" w14:paraId="5FD74651" w14:textId="77777777">
              <w:trPr>
                <w:trHeight w:hRule="exact" w:val="7920"/>
              </w:trPr>
              <w:tc>
                <w:tcPr>
                  <w:tcW w:w="5000" w:type="pct"/>
                </w:tcPr>
                <w:p w14:paraId="17D8CC59" w14:textId="47655C21" w:rsidR="00007663" w:rsidRDefault="00E408FB">
                  <w:pPr>
                    <w:pStyle w:val="Heading1"/>
                  </w:pPr>
                  <w:r>
                    <w:t>Who We Are</w:t>
                  </w:r>
                </w:p>
                <w:p w14:paraId="115EE89C" w14:textId="77777777" w:rsidR="007567BC" w:rsidRDefault="007567BC"/>
                <w:p w14:paraId="50C4DA17" w14:textId="613A370D" w:rsidR="00007663" w:rsidRDefault="00C34C14">
                  <w:r>
                    <w:t xml:space="preserve">We are former Revenue Officers for the IRS.  </w:t>
                  </w:r>
                  <w:r w:rsidR="008A7C13">
                    <w:t>As such, we</w:t>
                  </w:r>
                  <w:r>
                    <w:t xml:space="preserve"> are keenly aware of how the collection side of the IRS works.  </w:t>
                  </w:r>
                </w:p>
                <w:p w14:paraId="54530187" w14:textId="1EF87A4A" w:rsidR="00C34C14" w:rsidRDefault="00C34C14">
                  <w:r>
                    <w:t xml:space="preserve">If you have been contacted by the Internal Revenue Service, </w:t>
                  </w:r>
                  <w:r w:rsidR="006B2A12">
                    <w:t xml:space="preserve">not sure what to do or where to start, </w:t>
                  </w:r>
                  <w:r>
                    <w:t xml:space="preserve">or if you simply want someone to </w:t>
                  </w:r>
                  <w:r w:rsidR="004F1146">
                    <w:t xml:space="preserve">review your tax situation, </w:t>
                  </w:r>
                  <w:r w:rsidR="008A7C13">
                    <w:t>see how we can help.</w:t>
                  </w:r>
                </w:p>
                <w:p w14:paraId="7ABA5E24" w14:textId="78D0FA12" w:rsidR="006B2A12" w:rsidRDefault="006B2A12">
                  <w:r>
                    <w:t xml:space="preserve">There is no cost for initial consultation and all costs are clearly detailed with no hidden fees, </w:t>
                  </w:r>
                  <w:proofErr w:type="gramStart"/>
                  <w:r w:rsidR="008B7B72">
                    <w:t>add-ons</w:t>
                  </w:r>
                  <w:proofErr w:type="gramEnd"/>
                  <w:r>
                    <w:t xml:space="preserve"> or additional costs.</w:t>
                  </w:r>
                </w:p>
                <w:p w14:paraId="1E50F6B9" w14:textId="77777777" w:rsidR="007567BC" w:rsidRDefault="007567BC">
                  <w:pPr>
                    <w:pStyle w:val="Heading2"/>
                  </w:pPr>
                </w:p>
                <w:p w14:paraId="2AEF7CB3" w14:textId="010E57F5" w:rsidR="00007663" w:rsidRDefault="00E408FB" w:rsidP="007567BC">
                  <w:pPr>
                    <w:pStyle w:val="Heading2"/>
                    <w:jc w:val="center"/>
                  </w:pPr>
                  <w:r>
                    <w:t>Contact Us</w:t>
                  </w:r>
                </w:p>
                <w:p w14:paraId="408F986C" w14:textId="73276689" w:rsidR="00007663" w:rsidRDefault="00E408FB" w:rsidP="007567BC">
                  <w:pPr>
                    <w:jc w:val="center"/>
                  </w:pPr>
                  <w:r>
                    <w:t>Phone:</w:t>
                  </w:r>
                  <w:r w:rsidR="00C34C14">
                    <w:t xml:space="preserve"> (423) </w:t>
                  </w:r>
                  <w:r w:rsidR="00D1088C">
                    <w:t>482-9737</w:t>
                  </w:r>
                  <w:r w:rsidR="006478FB">
                    <w:t xml:space="preserve"> (</w:t>
                  </w:r>
                  <w:r w:rsidR="006478FB">
                    <w:t>4TA</w:t>
                  </w:r>
                  <w:r w:rsidR="006478FB">
                    <w:t>-</w:t>
                  </w:r>
                  <w:r w:rsidR="006478FB">
                    <w:t>XREP</w:t>
                  </w:r>
                  <w:r w:rsidR="006478FB">
                    <w:t>)</w:t>
                  </w:r>
                  <w:r>
                    <w:br/>
                    <w:t xml:space="preserve">Email: </w:t>
                  </w:r>
                  <w:r w:rsidR="00C34C14">
                    <w:t>david@dctaxllc.com</w:t>
                  </w:r>
                  <w:r>
                    <w:br/>
                    <w:t xml:space="preserve">Web: </w:t>
                  </w:r>
                  <w:r w:rsidR="00C34C14">
                    <w:t>http://www.dctaxllc.com</w:t>
                  </w:r>
                </w:p>
              </w:tc>
            </w:tr>
            <w:tr w:rsidR="00007663" w14:paraId="69548F38" w14:textId="77777777">
              <w:trPr>
                <w:trHeight w:hRule="exact" w:val="2880"/>
              </w:trPr>
              <w:tc>
                <w:tcPr>
                  <w:tcW w:w="5000" w:type="pct"/>
                  <w:vAlign w:val="bottom"/>
                </w:tcPr>
                <w:tbl>
                  <w:tblPr>
                    <w:tblStyle w:val="PlainTable4"/>
                    <w:tblW w:w="5000" w:type="pct"/>
                    <w:tblLayout w:type="fixed"/>
                    <w:tblLook w:val="0620" w:firstRow="1" w:lastRow="0" w:firstColumn="0" w:lastColumn="0" w:noHBand="1" w:noVBand="1"/>
                  </w:tblPr>
                  <w:tblGrid>
                    <w:gridCol w:w="1220"/>
                    <w:gridCol w:w="270"/>
                    <w:gridCol w:w="2353"/>
                  </w:tblGrid>
                  <w:tr w:rsidR="00007663" w14:paraId="07435DEB" w14:textId="77777777" w:rsidTr="00E408FB">
                    <w:trPr>
                      <w:cnfStyle w:val="100000000000" w:firstRow="1" w:lastRow="0" w:firstColumn="0" w:lastColumn="0" w:oddVBand="0" w:evenVBand="0" w:oddHBand="0" w:evenHBand="0" w:firstRowFirstColumn="0" w:firstRowLastColumn="0" w:lastRowFirstColumn="0" w:lastRowLastColumn="0"/>
                    </w:trPr>
                    <w:tc>
                      <w:tcPr>
                        <w:tcW w:w="1582" w:type="pct"/>
                        <w:vAlign w:val="center"/>
                      </w:tcPr>
                      <w:p w14:paraId="60B17E85" w14:textId="107FA848" w:rsidR="00007663" w:rsidRDefault="00232799">
                        <w:pPr>
                          <w:pStyle w:val="NoSpacing"/>
                        </w:pPr>
                        <w:r>
                          <w:rPr>
                            <w:noProof/>
                          </w:rPr>
                          <w:drawing>
                            <wp:inline distT="0" distB="0" distL="0" distR="0" wp14:anchorId="56C3BB5A" wp14:editId="6DBD4151">
                              <wp:extent cx="637540" cy="5378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7540" cy="537845"/>
                                      </a:xfrm>
                                      <a:prstGeom prst="rect">
                                        <a:avLst/>
                                      </a:prstGeom>
                                      <a:noFill/>
                                      <a:ln>
                                        <a:noFill/>
                                      </a:ln>
                                    </pic:spPr>
                                  </pic:pic>
                                </a:graphicData>
                              </a:graphic>
                            </wp:inline>
                          </w:drawing>
                        </w:r>
                      </w:p>
                    </w:tc>
                    <w:tc>
                      <w:tcPr>
                        <w:tcW w:w="350" w:type="pct"/>
                        <w:vAlign w:val="center"/>
                      </w:tcPr>
                      <w:p w14:paraId="144FA024" w14:textId="77777777" w:rsidR="00007663" w:rsidRDefault="00007663"/>
                    </w:tc>
                    <w:tc>
                      <w:tcPr>
                        <w:tcW w:w="3050" w:type="pct"/>
                        <w:vAlign w:val="center"/>
                      </w:tcPr>
                      <w:sdt>
                        <w:sdtPr>
                          <w:alias w:val="Company"/>
                          <w:tag w:val=""/>
                          <w:id w:val="-108818510"/>
                          <w:placeholder>
                            <w:docPart w:val="2218D30E4C6D475AA4E6C6BD48B041C0"/>
                          </w:placeholder>
                          <w:dataBinding w:prefixMappings="xmlns:ns0='http://schemas.openxmlformats.org/officeDocument/2006/extended-properties' " w:xpath="/ns0:Properties[1]/ns0:Company[1]" w:storeItemID="{6668398D-A668-4E3E-A5EB-62B293D839F1}"/>
                          <w:text/>
                        </w:sdtPr>
                        <w:sdtEndPr/>
                        <w:sdtContent>
                          <w:p w14:paraId="4DBF472A" w14:textId="7E2CEFD9" w:rsidR="00007663" w:rsidRDefault="00000135">
                            <w:pPr>
                              <w:pStyle w:val="Company"/>
                            </w:pPr>
                            <w:r>
                              <w:t>dc Tax, LLC</w:t>
                            </w:r>
                          </w:p>
                        </w:sdtContent>
                      </w:sdt>
                      <w:p w14:paraId="3E19F80A" w14:textId="0824819F" w:rsidR="00007663" w:rsidRDefault="00E7250E">
                        <w:pPr>
                          <w:pStyle w:val="Footer"/>
                        </w:pPr>
                        <w:r>
                          <w:t xml:space="preserve">PO Box </w:t>
                        </w:r>
                      </w:p>
                      <w:p w14:paraId="054D730D" w14:textId="35F8DE81" w:rsidR="00007663" w:rsidRDefault="00E7250E">
                        <w:pPr>
                          <w:pStyle w:val="Footer"/>
                        </w:pPr>
                        <w:r>
                          <w:t>Ooltewah, TN 37363</w:t>
                        </w:r>
                      </w:p>
                    </w:tc>
                  </w:tr>
                </w:tbl>
                <w:p w14:paraId="3E76A995" w14:textId="77777777" w:rsidR="00007663" w:rsidRDefault="00007663"/>
              </w:tc>
            </w:tr>
          </w:tbl>
          <w:p w14:paraId="6C074C3B" w14:textId="77777777" w:rsidR="00007663" w:rsidRDefault="00007663"/>
        </w:tc>
        <w:tc>
          <w:tcPr>
            <w:tcW w:w="720" w:type="dxa"/>
          </w:tcPr>
          <w:p w14:paraId="6F045B0F" w14:textId="547E46C2" w:rsidR="00007663" w:rsidRDefault="00007663"/>
        </w:tc>
        <w:tc>
          <w:tcPr>
            <w:tcW w:w="720" w:type="dxa"/>
          </w:tcPr>
          <w:p w14:paraId="15263062" w14:textId="4EFB9094" w:rsidR="00007663" w:rsidRDefault="00007663"/>
        </w:tc>
        <w:tc>
          <w:tcPr>
            <w:tcW w:w="3851" w:type="dxa"/>
          </w:tcPr>
          <w:p w14:paraId="571CC22C" w14:textId="4950F607" w:rsidR="00007663" w:rsidRPr="00706760" w:rsidRDefault="00232799" w:rsidP="003C1871">
            <w:pPr>
              <w:jc w:val="center"/>
              <w:rPr>
                <w:rFonts w:ascii="Theano Didot" w:hAnsi="Theano Didot"/>
                <w:sz w:val="56"/>
                <w:szCs w:val="56"/>
              </w:rPr>
            </w:pPr>
            <w:r>
              <w:rPr>
                <w:noProof/>
              </w:rPr>
              <w:drawing>
                <wp:anchor distT="0" distB="0" distL="114300" distR="114300" simplePos="0" relativeHeight="251663360" behindDoc="1" locked="0" layoutInCell="1" allowOverlap="1" wp14:anchorId="41FB594A" wp14:editId="68E844ED">
                  <wp:simplePos x="0" y="0"/>
                  <wp:positionH relativeFrom="column">
                    <wp:posOffset>768985</wp:posOffset>
                  </wp:positionH>
                  <wp:positionV relativeFrom="paragraph">
                    <wp:posOffset>666750</wp:posOffset>
                  </wp:positionV>
                  <wp:extent cx="914400" cy="7715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1871">
              <w:rPr>
                <w:rFonts w:ascii="Theano Didot" w:hAnsi="Theano Didot"/>
                <w:noProof/>
                <w:sz w:val="56"/>
                <w:szCs w:val="56"/>
              </w:rPr>
              <mc:AlternateContent>
                <mc:Choice Requires="wps">
                  <w:drawing>
                    <wp:anchor distT="45720" distB="45720" distL="114300" distR="114300" simplePos="0" relativeHeight="251659264" behindDoc="0" locked="0" layoutInCell="1" allowOverlap="1" wp14:anchorId="5958A3EF" wp14:editId="2ADEBDC7">
                      <wp:simplePos x="0" y="0"/>
                      <wp:positionH relativeFrom="column">
                        <wp:posOffset>0</wp:posOffset>
                      </wp:positionH>
                      <wp:positionV relativeFrom="paragraph">
                        <wp:posOffset>142875</wp:posOffset>
                      </wp:positionV>
                      <wp:extent cx="2438400" cy="14046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404620"/>
                              </a:xfrm>
                              <a:prstGeom prst="rect">
                                <a:avLst/>
                              </a:prstGeom>
                              <a:noFill/>
                              <a:ln w="9525">
                                <a:noFill/>
                                <a:miter lim="800000"/>
                                <a:headEnd/>
                                <a:tailEnd/>
                              </a:ln>
                            </wps:spPr>
                            <wps:txbx>
                              <w:txbxContent>
                                <w:p w14:paraId="32FD9095" w14:textId="679D24F6" w:rsidR="003C1871" w:rsidRDefault="003C1871">
                                  <w:pPr>
                                    <w:rPr>
                                      <w:rFonts w:ascii="Theano Didot" w:hAnsi="Theano Didot"/>
                                      <w:sz w:val="56"/>
                                      <w:szCs w:val="56"/>
                                    </w:rPr>
                                  </w:pPr>
                                  <w:r>
                                    <w:rPr>
                                      <w:rFonts w:ascii="Theano Didot" w:hAnsi="Theano Didot"/>
                                      <w:sz w:val="56"/>
                                      <w:szCs w:val="56"/>
                                    </w:rPr>
                                    <w:t>dc Tax, LLC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58A3EF" id="_x0000_t202" coordsize="21600,21600" o:spt="202" path="m,l,21600r21600,l21600,xe">
                      <v:stroke joinstyle="miter"/>
                      <v:path gradientshapeok="t" o:connecttype="rect"/>
                    </v:shapetype>
                    <v:shape id="Text Box 2" o:spid="_x0000_s1026" type="#_x0000_t202" style="position:absolute;left:0;text-align:left;margin-left:0;margin-top:11.25pt;width:19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" filled="f" stroked="f">
                      <v:textbox style="mso-fit-shape-to-text:t">
                        <w:txbxContent>
                          <w:p w14:paraId="32FD9095" w14:textId="679D24F6" w:rsidR="003C1871" w:rsidRDefault="003C1871">
                            <w:pPr>
                              <w:rPr>
                                <w:rFonts w:ascii="Theano Didot" w:hAnsi="Theano Didot"/>
                                <w:sz w:val="56"/>
                                <w:szCs w:val="56"/>
                              </w:rPr>
                            </w:pPr>
                            <w:r>
                              <w:rPr>
                                <w:rFonts w:ascii="Theano Didot" w:hAnsi="Theano Didot"/>
                                <w:sz w:val="56"/>
                                <w:szCs w:val="56"/>
                              </w:rPr>
                              <w:t>dc Tax, LLC</w:t>
                            </w:r>
                          </w:p>
                        </w:txbxContent>
                      </v:textbox>
                      <w10:wrap type="square"/>
                    </v:shape>
                  </w:pict>
                </mc:Fallback>
              </mc:AlternateContent>
            </w:r>
            <w:r w:rsidR="002B6ED5" w:rsidRPr="002B6ED5">
              <w:rPr>
                <w:rFonts w:ascii="Theano Didot" w:hAnsi="Theano Didot"/>
                <w:noProof/>
                <w:sz w:val="56"/>
                <w:szCs w:val="56"/>
              </w:rPr>
              <mc:AlternateContent>
                <mc:Choice Requires="wps">
                  <w:drawing>
                    <wp:anchor distT="45720" distB="45720" distL="114300" distR="114300" simplePos="0" relativeHeight="251661312" behindDoc="0" locked="0" layoutInCell="1" allowOverlap="1" wp14:anchorId="652933EC" wp14:editId="29404AA7">
                      <wp:simplePos x="0" y="0"/>
                      <wp:positionH relativeFrom="column">
                        <wp:posOffset>26035</wp:posOffset>
                      </wp:positionH>
                      <wp:positionV relativeFrom="paragraph">
                        <wp:posOffset>4772025</wp:posOffset>
                      </wp:positionV>
                      <wp:extent cx="2381250" cy="1685925"/>
                      <wp:effectExtent l="0" t="0" r="0" b="9525"/>
                      <wp:wrapThrough wrapText="bothSides">
                        <wp:wrapPolygon edited="0">
                          <wp:start x="0" y="0"/>
                          <wp:lineTo x="0" y="21478"/>
                          <wp:lineTo x="21427" y="21478"/>
                          <wp:lineTo x="21427" y="0"/>
                          <wp:lineTo x="0" y="0"/>
                        </wp:wrapPolygon>
                      </wp:wrapThrough>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685925"/>
                              </a:xfrm>
                              <a:prstGeom prst="rect">
                                <a:avLst/>
                              </a:prstGeom>
                              <a:solidFill>
                                <a:srgbClr val="FFFFFF"/>
                              </a:solidFill>
                              <a:ln w="9525">
                                <a:noFill/>
                                <a:miter lim="800000"/>
                                <a:headEnd/>
                                <a:tailEnd/>
                              </a:ln>
                            </wps:spPr>
                            <wps:txbx>
                              <w:txbxContent>
                                <w:p w14:paraId="003ADF3C" w14:textId="544A77C4" w:rsidR="002B6ED5" w:rsidRPr="003C1871" w:rsidRDefault="002B6ED5" w:rsidP="002B6ED5">
                                  <w:pPr>
                                    <w:jc w:val="center"/>
                                    <w:rPr>
                                      <w:rFonts w:ascii="AlexandriaFLF" w:hAnsi="AlexandriaFLF"/>
                                      <w:i/>
                                      <w:iCs/>
                                      <w:sz w:val="28"/>
                                      <w:szCs w:val="28"/>
                                    </w:rPr>
                                  </w:pPr>
                                  <w:r w:rsidRPr="002B6ED5">
                                    <w:rPr>
                                      <w:rFonts w:ascii="AlexandriaFLF" w:hAnsi="AlexandriaFLF"/>
                                      <w:i/>
                                      <w:iCs/>
                                      <w:sz w:val="44"/>
                                      <w:szCs w:val="44"/>
                                    </w:rPr>
                                    <w:t>tax representation for us common folk</w:t>
                                  </w:r>
                                  <w:r w:rsidRPr="003C1871">
                                    <w:rPr>
                                      <w:rFonts w:ascii="AlexandriaFLF" w:hAnsi="AlexandriaFLF"/>
                                      <w:i/>
                                      <w:iCs/>
                                      <w:sz w:val="28"/>
                                      <w:szCs w:val="28"/>
                                    </w:rPr>
                                    <w:t>.</w:t>
                                  </w:r>
                                </w:p>
                                <w:p w14:paraId="4F0DDD10" w14:textId="6C27F763" w:rsidR="002B6ED5" w:rsidRDefault="002B6E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933EC" id="_x0000_s1027" type="#_x0000_t202" style="position:absolute;left:0;text-align:left;margin-left:2.05pt;margin-top:375.75pt;width:187.5pt;height:13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" stroked="f">
                      <v:textbox>
                        <w:txbxContent>
                          <w:p w14:paraId="003ADF3C" w14:textId="544A77C4" w:rsidR="002B6ED5" w:rsidRPr="003C1871" w:rsidRDefault="002B6ED5" w:rsidP="002B6ED5">
                            <w:pPr>
                              <w:jc w:val="center"/>
                              <w:rPr>
                                <w:rFonts w:ascii="AlexandriaFLF" w:hAnsi="AlexandriaFLF"/>
                                <w:i/>
                                <w:iCs/>
                                <w:sz w:val="28"/>
                                <w:szCs w:val="28"/>
                              </w:rPr>
                            </w:pPr>
                            <w:r w:rsidRPr="002B6ED5">
                              <w:rPr>
                                <w:rFonts w:ascii="AlexandriaFLF" w:hAnsi="AlexandriaFLF"/>
                                <w:i/>
                                <w:iCs/>
                                <w:sz w:val="44"/>
                                <w:szCs w:val="44"/>
                              </w:rPr>
                              <w:t>tax representation for us common folk</w:t>
                            </w:r>
                            <w:r w:rsidRPr="003C1871">
                              <w:rPr>
                                <w:rFonts w:ascii="AlexandriaFLF" w:hAnsi="AlexandriaFLF"/>
                                <w:i/>
                                <w:iCs/>
                                <w:sz w:val="28"/>
                                <w:szCs w:val="28"/>
                              </w:rPr>
                              <w:t>.</w:t>
                            </w:r>
                          </w:p>
                          <w:p w14:paraId="4F0DDD10" w14:textId="6C27F763" w:rsidR="002B6ED5" w:rsidRDefault="002B6ED5"/>
                        </w:txbxContent>
                      </v:textbox>
                      <w10:wrap type="through"/>
                    </v:shape>
                  </w:pict>
                </mc:Fallback>
              </mc:AlternateContent>
            </w:r>
            <w:r w:rsidR="002B6ED5">
              <w:rPr>
                <w:noProof/>
              </w:rPr>
              <w:drawing>
                <wp:anchor distT="0" distB="0" distL="114300" distR="114300" simplePos="0" relativeHeight="251662336" behindDoc="1" locked="0" layoutInCell="1" allowOverlap="1" wp14:anchorId="2DB31294" wp14:editId="3E7E5036">
                  <wp:simplePos x="0" y="0"/>
                  <wp:positionH relativeFrom="column">
                    <wp:posOffset>26035</wp:posOffset>
                  </wp:positionH>
                  <wp:positionV relativeFrom="paragraph">
                    <wp:posOffset>1552575</wp:posOffset>
                  </wp:positionV>
                  <wp:extent cx="2397125" cy="2952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7125" cy="295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B6ED5" w:rsidRPr="003C1871">
              <w:rPr>
                <w:rFonts w:ascii="Theano Didot" w:hAnsi="Theano Didot"/>
                <w:noProof/>
                <w:sz w:val="56"/>
                <w:szCs w:val="56"/>
              </w:rPr>
              <w:t xml:space="preserve"> </w:t>
            </w:r>
          </w:p>
        </w:tc>
      </w:tr>
    </w:tbl>
    <w:p w14:paraId="347A3C2F" w14:textId="77777777" w:rsidR="00007663" w:rsidRDefault="00007663">
      <w:pPr>
        <w:pStyle w:val="NoSpacing"/>
      </w:pPr>
    </w:p>
    <w:tbl>
      <w:tblPr>
        <w:tblStyle w:val="TableLayout"/>
        <w:tblW w:w="0" w:type="auto"/>
        <w:jc w:val="center"/>
        <w:tblLayout w:type="fixed"/>
        <w:tblLook w:val="04A0" w:firstRow="1" w:lastRow="0" w:firstColumn="1" w:lastColumn="0" w:noHBand="0" w:noVBand="1"/>
        <w:tblDescription w:val="Brochure layout table page 2"/>
      </w:tblPr>
      <w:tblGrid>
        <w:gridCol w:w="3840"/>
        <w:gridCol w:w="713"/>
        <w:gridCol w:w="713"/>
        <w:gridCol w:w="3843"/>
        <w:gridCol w:w="720"/>
        <w:gridCol w:w="611"/>
        <w:gridCol w:w="3960"/>
      </w:tblGrid>
      <w:tr w:rsidR="00007663" w14:paraId="702CC137" w14:textId="77777777" w:rsidTr="00FA7F6B">
        <w:trPr>
          <w:trHeight w:hRule="exact" w:val="10800"/>
          <w:jc w:val="center"/>
        </w:trPr>
        <w:tc>
          <w:tcPr>
            <w:tcW w:w="3840" w:type="dxa"/>
          </w:tcPr>
          <w:p w14:paraId="5063B45C" w14:textId="27E74C31" w:rsidR="00007663" w:rsidRDefault="00FA7F6B">
            <w:pPr>
              <w:spacing w:after="320"/>
            </w:pPr>
            <w:r>
              <w:rPr>
                <w:noProof/>
              </w:rPr>
              <w:lastRenderedPageBreak/>
              <w:drawing>
                <wp:inline distT="0" distB="0" distL="0" distR="0" wp14:anchorId="5C48C85A" wp14:editId="034F20D2">
                  <wp:extent cx="2438400" cy="1952625"/>
                  <wp:effectExtent l="0" t="0" r="0" b="9525"/>
                  <wp:docPr id="3" name="Picture 3" descr="Png Freeuse Download Anger Clipart Upset Person - Fear Cartoon Png | Full  Size PNG Download | S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Freeuse Download Anger Clipart Upset Person - Fear Cartoon Png | Full  Size PNG Download | See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1952625"/>
                          </a:xfrm>
                          <a:prstGeom prst="rect">
                            <a:avLst/>
                          </a:prstGeom>
                          <a:noFill/>
                          <a:ln>
                            <a:noFill/>
                          </a:ln>
                        </pic:spPr>
                      </pic:pic>
                    </a:graphicData>
                  </a:graphic>
                </wp:inline>
              </w:drawing>
            </w:r>
          </w:p>
          <w:p w14:paraId="2C649981" w14:textId="77777777" w:rsidR="00FA7F6B" w:rsidRDefault="00FA7F6B">
            <w:pPr>
              <w:pStyle w:val="Heading1"/>
            </w:pPr>
          </w:p>
          <w:p w14:paraId="0036A941" w14:textId="77777777" w:rsidR="00FA7F6B" w:rsidRDefault="00FA7F6B">
            <w:pPr>
              <w:pStyle w:val="Heading1"/>
            </w:pPr>
          </w:p>
          <w:p w14:paraId="1C0B0CBC" w14:textId="5AC2D0DD" w:rsidR="00007663" w:rsidRDefault="004F1146">
            <w:pPr>
              <w:pStyle w:val="Heading1"/>
            </w:pPr>
            <w:r>
              <w:t>Have you seen or heard that ad</w:t>
            </w:r>
            <w:r w:rsidR="00E408FB">
              <w:t>?</w:t>
            </w:r>
          </w:p>
          <w:p w14:paraId="6EF43D91" w14:textId="6DBFE013" w:rsidR="00007663" w:rsidRDefault="004F1146">
            <w:pPr>
              <w:pStyle w:val="Heading2"/>
            </w:pPr>
            <w:r>
              <w:t>The one that talks about how tough someone is with the IRS</w:t>
            </w:r>
            <w:r w:rsidR="00E408FB">
              <w:t>…</w:t>
            </w:r>
          </w:p>
          <w:p w14:paraId="0B71E274" w14:textId="71FCBA99" w:rsidR="00007663" w:rsidRDefault="004F1146">
            <w:r>
              <w:t>The truth is, if you are contacted by the IRS concerning not filing or having a balance due, there is nothing anyone can do to force the situation, no magic filing to eliminate your debt or guarantee a particular outcome.</w:t>
            </w:r>
          </w:p>
          <w:p w14:paraId="76A0D7DA" w14:textId="77777777" w:rsidR="008A7C13" w:rsidRDefault="008A7C13" w:rsidP="008A7C13">
            <w:r>
              <w:t>We will never tell you that we can eliminate your debt, get federal tax liens released or even settle for pennies on the dollar.</w:t>
            </w:r>
          </w:p>
          <w:p w14:paraId="110C96DD" w14:textId="1D55FCD1" w:rsidR="004F1146" w:rsidRDefault="008A7C13" w:rsidP="008A7C13">
            <w:r>
              <w:t xml:space="preserve">Of course, we will try to do all that, but the truth is that it rarely happens.  What we can tell you is that we will do everything we can to make </w:t>
            </w:r>
            <w:r w:rsidR="00E7250E">
              <w:t>sure you are treated</w:t>
            </w:r>
            <w:r>
              <w:t xml:space="preserve"> fair and equitabl</w:t>
            </w:r>
            <w:r w:rsidR="00E7250E">
              <w:t>y</w:t>
            </w:r>
            <w:r>
              <w:t xml:space="preserve">.  </w:t>
            </w:r>
          </w:p>
        </w:tc>
        <w:tc>
          <w:tcPr>
            <w:tcW w:w="713" w:type="dxa"/>
          </w:tcPr>
          <w:p w14:paraId="2B045B14" w14:textId="77777777" w:rsidR="00007663" w:rsidRDefault="00007663"/>
        </w:tc>
        <w:tc>
          <w:tcPr>
            <w:tcW w:w="713" w:type="dxa"/>
          </w:tcPr>
          <w:p w14:paraId="6126C9FB" w14:textId="77777777" w:rsidR="00007663" w:rsidRDefault="00007663"/>
        </w:tc>
        <w:tc>
          <w:tcPr>
            <w:tcW w:w="3843" w:type="dxa"/>
          </w:tcPr>
          <w:p w14:paraId="281F9979" w14:textId="6273825A" w:rsidR="00007663" w:rsidRDefault="004F1146">
            <w:pPr>
              <w:pStyle w:val="Heading2"/>
              <w:spacing w:before="200"/>
            </w:pPr>
            <w:r>
              <w:t>Revenue Officers are generally good people.</w:t>
            </w:r>
          </w:p>
          <w:p w14:paraId="5F4F7106" w14:textId="2A40BA2F" w:rsidR="00007663" w:rsidRDefault="004F1146">
            <w:r>
              <w:t xml:space="preserve">The system is the problem.  The </w:t>
            </w:r>
            <w:r w:rsidR="002F51A1">
              <w:t>organization</w:t>
            </w:r>
            <w:r>
              <w:t xml:space="preserve"> itself is, to a certain degree, numbers driven, political and unbelievably overburdened.</w:t>
            </w:r>
          </w:p>
          <w:p w14:paraId="35215107" w14:textId="4DA0AAAD" w:rsidR="002F51A1" w:rsidRDefault="002F51A1" w:rsidP="002F51A1">
            <w:r>
              <w:t>The person contacting you is just doing their job and their job is to look out for the government’s best interest, not yours.</w:t>
            </w:r>
          </w:p>
          <w:p w14:paraId="18E5CB9D" w14:textId="0294E4BC" w:rsidR="002F51A1" w:rsidRDefault="002F51A1" w:rsidP="002F51A1">
            <w:r>
              <w:t xml:space="preserve">We look out for your best interest. </w:t>
            </w:r>
          </w:p>
          <w:p w14:paraId="05AFEA9F" w14:textId="6EDBF469" w:rsidR="00007663" w:rsidRPr="002F51A1" w:rsidRDefault="00E408FB">
            <w:pPr>
              <w:pStyle w:val="Quote"/>
            </w:pPr>
            <w:r>
              <w:t>“</w:t>
            </w:r>
            <w:r w:rsidR="002F51A1" w:rsidRPr="002F51A1">
              <w:t>their job is to look out for the government’s best interest, not yours</w:t>
            </w:r>
            <w:r w:rsidRPr="002F51A1">
              <w:t>”</w:t>
            </w:r>
          </w:p>
          <w:p w14:paraId="48C87768" w14:textId="1CC09703" w:rsidR="00007663" w:rsidRPr="002F51A1" w:rsidRDefault="002F51A1">
            <w:pPr>
              <w:pStyle w:val="Heading2"/>
            </w:pPr>
            <w:r>
              <w:t>Do you know your options?</w:t>
            </w:r>
          </w:p>
          <w:p w14:paraId="4B63BC37" w14:textId="48DE4925" w:rsidR="002F51A1" w:rsidRDefault="002F51A1">
            <w:r>
              <w:t>The person contacting you simply needs to close your case as soon as possible.  Ideally, that means you give them all the returns and a check for the balance due plus penalties and interest.</w:t>
            </w:r>
            <w:r w:rsidR="00F85A23">
              <w:t xml:space="preserve">  And, i</w:t>
            </w:r>
            <w:r>
              <w:t>f that’s not possible, how much can you pay right now?</w:t>
            </w:r>
          </w:p>
          <w:p w14:paraId="55A40188" w14:textId="12D9544C" w:rsidR="00007663" w:rsidRDefault="00F85A23" w:rsidP="006478FB">
            <w:r>
              <w:t xml:space="preserve">The truth is, you have more options than you </w:t>
            </w:r>
            <w:r w:rsidR="006478FB">
              <w:t>realize.</w:t>
            </w:r>
          </w:p>
        </w:tc>
        <w:tc>
          <w:tcPr>
            <w:tcW w:w="720" w:type="dxa"/>
          </w:tcPr>
          <w:p w14:paraId="0FDBAAAE" w14:textId="77777777" w:rsidR="00007663" w:rsidRDefault="00007663"/>
        </w:tc>
        <w:tc>
          <w:tcPr>
            <w:tcW w:w="611" w:type="dxa"/>
          </w:tcPr>
          <w:p w14:paraId="792F9ABE" w14:textId="77777777" w:rsidR="00007663" w:rsidRDefault="00007663"/>
        </w:tc>
        <w:tc>
          <w:tcPr>
            <w:tcW w:w="3960" w:type="dxa"/>
          </w:tcPr>
          <w:p w14:paraId="75858423" w14:textId="5097E500" w:rsidR="009F0B2A" w:rsidRPr="009F0B2A" w:rsidRDefault="00E7250E" w:rsidP="00E7250E">
            <w:pPr>
              <w:pStyle w:val="Heading2"/>
            </w:pPr>
            <w:r>
              <w:t>Typical costs</w:t>
            </w:r>
          </w:p>
          <w:p w14:paraId="16DED45C" w14:textId="47F5115D" w:rsidR="00007663" w:rsidRDefault="00197AD6">
            <w:r>
              <w:t>Typically, you can expect to pay powers of attorney between $150 - $400 per hour.  Some may offer a flat fee for simple, routine work.</w:t>
            </w:r>
          </w:p>
          <w:p w14:paraId="1FA8089C" w14:textId="7667521F" w:rsidR="00197AD6" w:rsidRDefault="00FD3288">
            <w:r>
              <w:t>Most representatives will not even give you a quote until you call them.  These</w:t>
            </w:r>
            <w:r w:rsidR="00197AD6">
              <w:t xml:space="preserve"> are the fees we have found</w:t>
            </w:r>
            <w:r>
              <w:t xml:space="preserve"> online</w:t>
            </w:r>
            <w:r w:rsidR="00E7250E">
              <w:t xml:space="preserve"> </w:t>
            </w:r>
            <w:r w:rsidR="00197AD6">
              <w:t>from real companies.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1615"/>
            </w:tblGrid>
            <w:tr w:rsidR="00197AD6" w:rsidRPr="00197AD6" w14:paraId="4AF8A9D3" w14:textId="0EF599D8" w:rsidTr="00FD3288">
              <w:tc>
                <w:tcPr>
                  <w:tcW w:w="2160" w:type="dxa"/>
                  <w:vAlign w:val="center"/>
                </w:tcPr>
                <w:p w14:paraId="729B4D7D" w14:textId="77777777" w:rsidR="00197AD6" w:rsidRPr="00197AD6" w:rsidRDefault="00197AD6" w:rsidP="00D54136">
                  <w:r w:rsidRPr="00197AD6">
                    <w:t xml:space="preserve">Installment Agreements   </w:t>
                  </w:r>
                </w:p>
              </w:tc>
              <w:tc>
                <w:tcPr>
                  <w:tcW w:w="1615" w:type="dxa"/>
                  <w:vAlign w:val="center"/>
                </w:tcPr>
                <w:p w14:paraId="7F1B99AE" w14:textId="2F856EC8" w:rsidR="00197AD6" w:rsidRPr="00197AD6" w:rsidRDefault="00197AD6" w:rsidP="00D54136">
                  <w:r>
                    <w:t>$500</w:t>
                  </w:r>
                  <w:r w:rsidR="00FD3288">
                    <w:t xml:space="preserve"> </w:t>
                  </w:r>
                  <w:r>
                    <w:t>-</w:t>
                  </w:r>
                  <w:r w:rsidR="00FD3288">
                    <w:t xml:space="preserve"> $</w:t>
                  </w:r>
                  <w:r>
                    <w:t>1,500</w:t>
                  </w:r>
                </w:p>
              </w:tc>
            </w:tr>
            <w:tr w:rsidR="00197AD6" w:rsidRPr="00197AD6" w14:paraId="06C51AA3" w14:textId="77777777" w:rsidTr="00FD3288">
              <w:tc>
                <w:tcPr>
                  <w:tcW w:w="2160" w:type="dxa"/>
                  <w:vAlign w:val="center"/>
                </w:tcPr>
                <w:p w14:paraId="2FCEFB5D" w14:textId="455848AF" w:rsidR="00197AD6" w:rsidRPr="00197AD6" w:rsidRDefault="00197AD6" w:rsidP="00D54136">
                  <w:r>
                    <w:t>Offers in Compromise</w:t>
                  </w:r>
                </w:p>
              </w:tc>
              <w:tc>
                <w:tcPr>
                  <w:tcW w:w="1615" w:type="dxa"/>
                  <w:vAlign w:val="center"/>
                </w:tcPr>
                <w:p w14:paraId="328DD8DB" w14:textId="55F715D1" w:rsidR="00197AD6" w:rsidRDefault="00197AD6" w:rsidP="00D54136">
                  <w:r>
                    <w:t>$2</w:t>
                  </w:r>
                  <w:r w:rsidR="00FD3288">
                    <w:t>,000</w:t>
                  </w:r>
                  <w:r>
                    <w:t xml:space="preserve"> – </w:t>
                  </w:r>
                  <w:r w:rsidR="00FD3288">
                    <w:t>$</w:t>
                  </w:r>
                  <w:r>
                    <w:t>5,000</w:t>
                  </w:r>
                </w:p>
              </w:tc>
            </w:tr>
            <w:tr w:rsidR="00197AD6" w:rsidRPr="00197AD6" w14:paraId="6A10D56C" w14:textId="77777777" w:rsidTr="00FD3288">
              <w:tc>
                <w:tcPr>
                  <w:tcW w:w="2160" w:type="dxa"/>
                  <w:vAlign w:val="center"/>
                </w:tcPr>
                <w:p w14:paraId="670729EC" w14:textId="67A27BF2" w:rsidR="00197AD6" w:rsidRDefault="00197AD6" w:rsidP="00D54136">
                  <w:r>
                    <w:t>Penalty abatements</w:t>
                  </w:r>
                </w:p>
              </w:tc>
              <w:tc>
                <w:tcPr>
                  <w:tcW w:w="1615" w:type="dxa"/>
                  <w:vAlign w:val="center"/>
                </w:tcPr>
                <w:p w14:paraId="18E025A4" w14:textId="6BAC8F01" w:rsidR="00197AD6" w:rsidRDefault="00197AD6" w:rsidP="00D54136">
                  <w:r>
                    <w:t xml:space="preserve">$500 – </w:t>
                  </w:r>
                  <w:r w:rsidR="00FD3288">
                    <w:t>$</w:t>
                  </w:r>
                  <w:r>
                    <w:t>2,500</w:t>
                  </w:r>
                </w:p>
              </w:tc>
            </w:tr>
            <w:tr w:rsidR="00197AD6" w:rsidRPr="00197AD6" w14:paraId="72455E9E" w14:textId="77777777" w:rsidTr="00FD3288">
              <w:tc>
                <w:tcPr>
                  <w:tcW w:w="2160" w:type="dxa"/>
                  <w:vAlign w:val="center"/>
                </w:tcPr>
                <w:p w14:paraId="4BEA5825" w14:textId="641D6713" w:rsidR="00197AD6" w:rsidRDefault="00FD3288" w:rsidP="00D54136">
                  <w:r>
                    <w:t>File an appeal</w:t>
                  </w:r>
                </w:p>
              </w:tc>
              <w:tc>
                <w:tcPr>
                  <w:tcW w:w="1615" w:type="dxa"/>
                  <w:vAlign w:val="center"/>
                </w:tcPr>
                <w:p w14:paraId="784460E0" w14:textId="70222D8C" w:rsidR="00197AD6" w:rsidRDefault="00197AD6" w:rsidP="00D54136">
                  <w:r>
                    <w:t>$2</w:t>
                  </w:r>
                  <w:r w:rsidR="00FD3288">
                    <w:t>,000 – $7,500</w:t>
                  </w:r>
                </w:p>
              </w:tc>
            </w:tr>
          </w:tbl>
          <w:p w14:paraId="65283134" w14:textId="77777777" w:rsidR="00E7250E" w:rsidRDefault="00E7250E"/>
          <w:p w14:paraId="09A42B44" w14:textId="3113F198" w:rsidR="00197AD6" w:rsidRDefault="00FD3288">
            <w:r>
              <w:t xml:space="preserve">The problem with these is that there is more to every case than the chargeable service.  You will usually end up paying the hourly fee IN ADDITION to the chargeable service. </w:t>
            </w:r>
          </w:p>
          <w:p w14:paraId="39A8383D" w14:textId="6CFAE73B" w:rsidR="00FD3288" w:rsidRDefault="00FD3288" w:rsidP="00E7250E">
            <w:pPr>
              <w:pStyle w:val="Heading2"/>
            </w:pPr>
            <w:r>
              <w:t>Here’s how we work.</w:t>
            </w:r>
          </w:p>
          <w:p w14:paraId="7DB43039" w14:textId="6559A87D" w:rsidR="00E7250E" w:rsidRDefault="006262CF">
            <w:r>
              <w:t>In our initial consultation we will look at your tax history and identify all the issues.  We will then</w:t>
            </w:r>
            <w:r w:rsidR="00E7250E">
              <w:t xml:space="preserve"> lay out a plan to remedy the issues</w:t>
            </w:r>
            <w:r w:rsidR="006478FB">
              <w:t xml:space="preserve"> and get you back in good standing</w:t>
            </w:r>
            <w:r w:rsidR="00E7250E">
              <w:t>.</w:t>
            </w:r>
            <w:r w:rsidR="006478FB">
              <w:t xml:space="preserve">  </w:t>
            </w:r>
            <w:r w:rsidR="00000135">
              <w:t>Technically, there is nothing we do that you can’t do yourself.  At the end of the visit, you will know everything that needs to be done.  You can choose to do it yourself or hire us to do it for you.</w:t>
            </w:r>
            <w:r w:rsidR="00E7250E">
              <w:t xml:space="preserve">  </w:t>
            </w:r>
          </w:p>
          <w:p w14:paraId="2AE4E332" w14:textId="571AA200" w:rsidR="00E7250E" w:rsidRDefault="00E7250E">
            <w:r>
              <w:t>During your case work, if anything changes (and it sometimes does), we’ll let you know in advance if there are any additional costs involved.</w:t>
            </w:r>
          </w:p>
          <w:p w14:paraId="7085A32A" w14:textId="33C5AEF8" w:rsidR="006262CF" w:rsidRDefault="00E7250E">
            <w:r>
              <w:t xml:space="preserve">You will never be surprised by your bill. </w:t>
            </w:r>
            <w:r w:rsidR="006262CF">
              <w:t xml:space="preserve"> </w:t>
            </w:r>
          </w:p>
          <w:p w14:paraId="41D6392F" w14:textId="1F2C1A75" w:rsidR="00E7250E" w:rsidRDefault="00E7250E">
            <w:r>
              <w:t>Lastly, we never charge you up front</w:t>
            </w:r>
            <w:r w:rsidR="006478FB">
              <w:t xml:space="preserve"> (retainers)</w:t>
            </w:r>
            <w:r>
              <w:t>.  We will only bill you for work we actually do.</w:t>
            </w:r>
          </w:p>
          <w:p w14:paraId="49201E07" w14:textId="1E6B566A" w:rsidR="00197AD6" w:rsidRDefault="00197AD6"/>
        </w:tc>
      </w:tr>
    </w:tbl>
    <w:p w14:paraId="7FFD508A" w14:textId="77777777" w:rsidR="00007663" w:rsidRDefault="00007663">
      <w:pPr>
        <w:pStyle w:val="NoSpacing"/>
      </w:pPr>
    </w:p>
    <w:sectPr w:rsidR="00007663">
      <w:pgSz w:w="15840" w:h="12240" w:orient="landscape" w:code="1"/>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heano Didot">
    <w:charset w:val="00"/>
    <w:family w:val="roman"/>
    <w:pitch w:val="variable"/>
    <w:sig w:usb0="C00000EF" w:usb1="500020CB" w:usb2="00000000" w:usb3="00000000" w:csb0="0000009B" w:csb1="00000000"/>
  </w:font>
  <w:font w:name="AlexandriaFLF">
    <w:charset w:val="00"/>
    <w:family w:val="auto"/>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1242E4"/>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abstractNum w:abstractNumId="1" w15:restartNumberingAfterBreak="0">
    <w:nsid w:val="1E2A784F"/>
    <w:multiLevelType w:val="hybridMultilevel"/>
    <w:tmpl w:val="80047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8A1B3E"/>
    <w:multiLevelType w:val="hybridMultilevel"/>
    <w:tmpl w:val="99864B82"/>
    <w:lvl w:ilvl="0" w:tplc="05EC9E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8647091">
    <w:abstractNumId w:val="0"/>
  </w:num>
  <w:num w:numId="2" w16cid:durableId="2011255322">
    <w:abstractNumId w:val="0"/>
  </w:num>
  <w:num w:numId="3" w16cid:durableId="1198855065">
    <w:abstractNumId w:val="0"/>
    <w:lvlOverride w:ilvl="0">
      <w:startOverride w:val="1"/>
    </w:lvlOverride>
  </w:num>
  <w:num w:numId="4" w16cid:durableId="1948612259">
    <w:abstractNumId w:val="0"/>
    <w:lvlOverride w:ilvl="0">
      <w:startOverride w:val="1"/>
    </w:lvlOverride>
  </w:num>
  <w:num w:numId="5" w16cid:durableId="482041277">
    <w:abstractNumId w:val="0"/>
    <w:lvlOverride w:ilvl="0">
      <w:startOverride w:val="1"/>
    </w:lvlOverride>
  </w:num>
  <w:num w:numId="6" w16cid:durableId="1078404730">
    <w:abstractNumId w:val="0"/>
  </w:num>
  <w:num w:numId="7" w16cid:durableId="1044064020">
    <w:abstractNumId w:val="1"/>
  </w:num>
  <w:num w:numId="8" w16cid:durableId="1525367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C14"/>
    <w:rsid w:val="00000135"/>
    <w:rsid w:val="00007663"/>
    <w:rsid w:val="00197AD6"/>
    <w:rsid w:val="00232799"/>
    <w:rsid w:val="002B6ED5"/>
    <w:rsid w:val="002F51A1"/>
    <w:rsid w:val="003C1871"/>
    <w:rsid w:val="004F1146"/>
    <w:rsid w:val="00554B8D"/>
    <w:rsid w:val="005B6958"/>
    <w:rsid w:val="006262CF"/>
    <w:rsid w:val="006478FB"/>
    <w:rsid w:val="00653645"/>
    <w:rsid w:val="006B2A12"/>
    <w:rsid w:val="00706760"/>
    <w:rsid w:val="007567BC"/>
    <w:rsid w:val="00865839"/>
    <w:rsid w:val="008A7C13"/>
    <w:rsid w:val="008B7B72"/>
    <w:rsid w:val="009F0B2A"/>
    <w:rsid w:val="00B1693C"/>
    <w:rsid w:val="00C34C14"/>
    <w:rsid w:val="00D1088C"/>
    <w:rsid w:val="00D21129"/>
    <w:rsid w:val="00E408FB"/>
    <w:rsid w:val="00E7250E"/>
    <w:rsid w:val="00F85A23"/>
    <w:rsid w:val="00FA7F6B"/>
    <w:rsid w:val="00FD3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124456"/>
  <w15:chartTrackingRefBased/>
  <w15:docId w15:val="{DF0F762E-A486-422F-B48B-A437E5C4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4436" w:themeColor="text2" w:themeTint="E6"/>
        <w:sz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200" w:after="0" w:line="240" w:lineRule="auto"/>
      <w:outlineLvl w:val="0"/>
    </w:pPr>
    <w:rPr>
      <w:rFonts w:asciiTheme="majorHAnsi" w:eastAsiaTheme="majorEastAsia" w:hAnsiTheme="majorHAnsi" w:cstheme="majorBidi"/>
      <w:b/>
      <w:bCs/>
      <w:color w:val="C45238" w:themeColor="accent1"/>
      <w:sz w:val="3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2"/>
    </w:rPr>
  </w:style>
  <w:style w:type="paragraph" w:styleId="Heading3">
    <w:name w:val="heading 3"/>
    <w:basedOn w:val="Normal"/>
    <w:next w:val="Normal"/>
    <w:link w:val="Heading3Char"/>
    <w:uiPriority w:val="9"/>
    <w:semiHidden/>
    <w:unhideWhenUsed/>
    <w:qFormat/>
    <w:pPr>
      <w:keepNext/>
      <w:keepLines/>
      <w:spacing w:before="200" w:after="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2"/>
    <w:unhideWhenUsed/>
    <w:qFormat/>
    <w:pPr>
      <w:spacing w:after="340" w:line="240" w:lineRule="auto"/>
    </w:pPr>
    <w:rPr>
      <w:i/>
      <w:iCs/>
      <w:sz w:val="14"/>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2"/>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unhideWhenUsed/>
    <w:qFormat/>
    <w:pPr>
      <w:numPr>
        <w:numId w:val="2"/>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C45238" w:themeColor="accent1"/>
      <w:sz w:val="3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olor w:val="C45238" w:themeColor="accent1"/>
    </w:rPr>
  </w:style>
  <w:style w:type="paragraph" w:styleId="Footer">
    <w:name w:val="footer"/>
    <w:basedOn w:val="Normal"/>
    <w:link w:val="FooterChar"/>
    <w:uiPriority w:val="2"/>
    <w:unhideWhenUsed/>
    <w:qFormat/>
    <w:pPr>
      <w:tabs>
        <w:tab w:val="center" w:pos="4680"/>
        <w:tab w:val="right" w:pos="9360"/>
      </w:tabs>
      <w:spacing w:after="0" w:line="276" w:lineRule="auto"/>
    </w:pPr>
    <w:rPr>
      <w:sz w:val="17"/>
    </w:rPr>
  </w:style>
  <w:style w:type="character" w:customStyle="1" w:styleId="FooterChar">
    <w:name w:val="Footer Char"/>
    <w:basedOn w:val="DefaultParagraphFont"/>
    <w:link w:val="Footer"/>
    <w:uiPriority w:val="2"/>
    <w:rPr>
      <w:rFonts w:asciiTheme="minorHAnsi" w:eastAsiaTheme="minorEastAsia" w:hAnsiTheme="minorHAnsi" w:cstheme="minorBidi"/>
      <w:sz w:val="17"/>
    </w:rPr>
  </w:style>
  <w:style w:type="paragraph" w:styleId="Title">
    <w:name w:val="Title"/>
    <w:basedOn w:val="Normal"/>
    <w:next w:val="Normal"/>
    <w:link w:val="TitleChar"/>
    <w:uiPriority w:val="1"/>
    <w:qFormat/>
    <w:pPr>
      <w:spacing w:before="320" w:after="0" w:line="240" w:lineRule="auto"/>
      <w:ind w:left="288" w:right="288"/>
      <w:contextualSpacing/>
    </w:pPr>
    <w:rPr>
      <w:rFonts w:asciiTheme="majorHAnsi" w:eastAsiaTheme="majorEastAsia" w:hAnsiTheme="majorHAnsi" w:cstheme="majorBidi"/>
      <w:color w:val="FFFFFF" w:themeColor="background1"/>
      <w:kern w:val="28"/>
      <w:sz w:val="60"/>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60"/>
    </w:rPr>
  </w:style>
  <w:style w:type="paragraph" w:styleId="Subtitle">
    <w:name w:val="Subtitle"/>
    <w:basedOn w:val="Normal"/>
    <w:next w:val="Normal"/>
    <w:link w:val="SubtitleChar"/>
    <w:uiPriority w:val="1"/>
    <w:qFormat/>
    <w:pPr>
      <w:numPr>
        <w:ilvl w:val="1"/>
      </w:numPr>
      <w:spacing w:after="360" w:line="264" w:lineRule="auto"/>
      <w:ind w:left="288" w:right="288"/>
    </w:pPr>
    <w:rPr>
      <w:i/>
      <w:iCs/>
      <w:color w:val="FFFFFF" w:themeColor="background1"/>
      <w:sz w:val="24"/>
    </w:rPr>
  </w:style>
  <w:style w:type="character" w:customStyle="1" w:styleId="SubtitleChar">
    <w:name w:val="Subtitle Char"/>
    <w:basedOn w:val="DefaultParagraphFont"/>
    <w:link w:val="Subtitle"/>
    <w:uiPriority w:val="1"/>
    <w:rPr>
      <w:i/>
      <w:iCs/>
      <w:color w:val="FFFFFF" w:themeColor="background1"/>
      <w:sz w:val="24"/>
    </w:rPr>
  </w:style>
  <w:style w:type="paragraph" w:styleId="NoSpacing">
    <w:name w:val="No Spacing"/>
    <w:uiPriority w:val="99"/>
    <w:qFormat/>
    <w:pPr>
      <w:spacing w:after="0" w:line="240" w:lineRule="auto"/>
    </w:pPr>
  </w:style>
  <w:style w:type="paragraph" w:styleId="Quote">
    <w:name w:val="Quote"/>
    <w:basedOn w:val="Normal"/>
    <w:next w:val="Normal"/>
    <w:link w:val="QuoteChar"/>
    <w:uiPriority w:val="1"/>
    <w:qFormat/>
    <w:pPr>
      <w:pBdr>
        <w:top w:val="single" w:sz="4" w:space="14" w:color="C45238" w:themeColor="accent1"/>
        <w:bottom w:val="single" w:sz="4" w:space="14" w:color="C45238" w:themeColor="accent1"/>
      </w:pBdr>
      <w:spacing w:before="480" w:after="480" w:line="312" w:lineRule="auto"/>
    </w:pPr>
    <w:rPr>
      <w:rFonts w:asciiTheme="majorHAnsi" w:eastAsiaTheme="majorEastAsia" w:hAnsiTheme="majorHAnsi" w:cstheme="majorBidi"/>
      <w:i/>
      <w:iCs/>
      <w:color w:val="C45238" w:themeColor="accent1"/>
      <w:sz w:val="34"/>
    </w:rPr>
  </w:style>
  <w:style w:type="character" w:customStyle="1" w:styleId="QuoteChar">
    <w:name w:val="Quote Char"/>
    <w:basedOn w:val="DefaultParagraphFont"/>
    <w:link w:val="Quote"/>
    <w:uiPriority w:val="1"/>
    <w:rPr>
      <w:rFonts w:asciiTheme="majorHAnsi" w:eastAsiaTheme="majorEastAsia" w:hAnsiTheme="majorHAnsi" w:cstheme="majorBidi"/>
      <w:i/>
      <w:iCs/>
      <w:color w:val="C45238" w:themeColor="accent1"/>
      <w:sz w:val="34"/>
    </w:rPr>
  </w:style>
  <w:style w:type="character" w:customStyle="1" w:styleId="Heading3Char">
    <w:name w:val="Heading 3 Char"/>
    <w:basedOn w:val="DefaultParagraphFont"/>
    <w:link w:val="Heading3"/>
    <w:uiPriority w:val="9"/>
    <w:semiHidden/>
    <w:rPr>
      <w:b/>
      <w:bCs/>
    </w:rPr>
  </w:style>
  <w:style w:type="table" w:styleId="PlainTable4">
    <w:name w:val="Plain Table 4"/>
    <w:basedOn w:val="TableNormal"/>
    <w:uiPriority w:val="44"/>
    <w:rsid w:val="00E408F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unhideWhenUsed/>
    <w:qFormat/>
    <w:rsid w:val="009F0B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haos\Business%20Brochu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18D30E4C6D475AA4E6C6BD48B041C0"/>
        <w:category>
          <w:name w:val="General"/>
          <w:gallery w:val="placeholder"/>
        </w:category>
        <w:types>
          <w:type w:val="bbPlcHdr"/>
        </w:types>
        <w:behaviors>
          <w:behavior w:val="content"/>
        </w:behaviors>
        <w:guid w:val="{04A44A86-6EDB-4152-98DA-2D9082CD1162}"/>
      </w:docPartPr>
      <w:docPartBody>
        <w:p w:rsidR="00A9082F" w:rsidRDefault="00FE30DD">
          <w:pPr>
            <w:pStyle w:val="2218D30E4C6D475AA4E6C6BD48B041C0"/>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heano Didot">
    <w:charset w:val="00"/>
    <w:family w:val="roman"/>
    <w:pitch w:val="variable"/>
    <w:sig w:usb0="C00000EF" w:usb1="500020CB" w:usb2="00000000" w:usb3="00000000" w:csb0="0000009B" w:csb1="00000000"/>
  </w:font>
  <w:font w:name="AlexandriaFLF">
    <w:charset w:val="00"/>
    <w:family w:val="auto"/>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0DD"/>
    <w:rsid w:val="00A9082F"/>
    <w:rsid w:val="00FE3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18D30E4C6D475AA4E6C6BD48B041C0">
    <w:name w:val="2218D30E4C6D475AA4E6C6BD48B041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mall Business Set">
  <a:themeElements>
    <a:clrScheme name="Small Business 2">
      <a:dk1>
        <a:sysClr val="windowText" lastClr="000000"/>
      </a:dk1>
      <a:lt1>
        <a:sysClr val="window" lastClr="FFFFFF"/>
      </a:lt1>
      <a:dk2>
        <a:srgbClr val="352F25"/>
      </a:dk2>
      <a:lt2>
        <a:srgbClr val="EDECEB"/>
      </a:lt2>
      <a:accent1>
        <a:srgbClr val="C45238"/>
      </a:accent1>
      <a:accent2>
        <a:srgbClr val="2A6188"/>
      </a:accent2>
      <a:accent3>
        <a:srgbClr val="E7A623"/>
      </a:accent3>
      <a:accent4>
        <a:srgbClr val="5B883F"/>
      </a:accent4>
      <a:accent5>
        <a:srgbClr val="653D5D"/>
      </a:accent5>
      <a:accent6>
        <a:srgbClr val="D76F23"/>
      </a:accent6>
      <a:hlink>
        <a:srgbClr val="4D4436"/>
      </a:hlink>
      <a:folHlink>
        <a:srgbClr val="933D29"/>
      </a:folHlink>
    </a:clrScheme>
    <a:fontScheme name="Small Business 2">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D6EC7864B4C644A4A7F4A0781E128D" ma:contentTypeVersion="10" ma:contentTypeDescription="Create a new document." ma:contentTypeScope="" ma:versionID="286214f5514f02b24b522f8616e63054">
  <xsd:schema xmlns:xsd="http://www.w3.org/2001/XMLSchema" xmlns:xs="http://www.w3.org/2001/XMLSchema" xmlns:p="http://schemas.microsoft.com/office/2006/metadata/properties" xmlns:ns2="94412943-1fe2-48e2-8a5b-4714c45e552f" xmlns:ns3="6be69662-fac9-43d6-bdb5-d80d8446d015" targetNamespace="http://schemas.microsoft.com/office/2006/metadata/properties" ma:root="true" ma:fieldsID="acdf8bb5e0efcab442a68249976fb2a6" ns2:_="" ns3:_="">
    <xsd:import namespace="94412943-1fe2-48e2-8a5b-4714c45e552f"/>
    <xsd:import namespace="6be69662-fac9-43d6-bdb5-d80d8446d0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12943-1fe2-48e2-8a5b-4714c45e5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751b0e-e8ec-46e3-be98-a926d3a23c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69662-fac9-43d6-bdb5-d80d8446d01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4016dd-2bc9-4aea-a841-8fe07fbaf443}" ma:internalName="TaxCatchAll" ma:showField="CatchAllData" ma:web="6be69662-fac9-43d6-bdb5-d80d8446d0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412943-1fe2-48e2-8a5b-4714c45e552f">
      <Terms xmlns="http://schemas.microsoft.com/office/infopath/2007/PartnerControls"/>
    </lcf76f155ced4ddcb4097134ff3c332f>
    <TaxCatchAll xmlns="6be69662-fac9-43d6-bdb5-d80d8446d015" xsi:nil="true"/>
  </documentManagement>
</p:properties>
</file>

<file path=customXml/itemProps1.xml><?xml version="1.0" encoding="utf-8"?>
<ds:datastoreItem xmlns:ds="http://schemas.openxmlformats.org/officeDocument/2006/customXml" ds:itemID="{2CC5F26D-C47F-4BB7-B307-31B1206EEDFD}"/>
</file>

<file path=customXml/itemProps2.xml><?xml version="1.0" encoding="utf-8"?>
<ds:datastoreItem xmlns:ds="http://schemas.openxmlformats.org/officeDocument/2006/customXml" ds:itemID="{AD329132-D36C-4038-A133-3889F39E9E2B}"/>
</file>

<file path=customXml/itemProps3.xml><?xml version="1.0" encoding="utf-8"?>
<ds:datastoreItem xmlns:ds="http://schemas.openxmlformats.org/officeDocument/2006/customXml" ds:itemID="{F910EC26-3231-41DA-A06A-87652661CB1A}">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Business Brochure.dotx</Template>
  <TotalTime>973</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dc Tax, LLC</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DadsLaptop</dc:creator>
  <cp:lastModifiedBy>David Collins</cp:lastModifiedBy>
  <cp:revision>5</cp:revision>
  <cp:lastPrinted>2022-07-17T14:57:00Z</cp:lastPrinted>
  <dcterms:created xsi:type="dcterms:W3CDTF">2021-02-24T19:55:00Z</dcterms:created>
  <dcterms:modified xsi:type="dcterms:W3CDTF">2022-07-17T16:12:00Z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0x010100C1D6EC7864B4C644A4A7F4A0781E128D</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