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495"/>
        <w:gridCol w:w="9540"/>
      </w:tblGrid>
      <w:tr w:rsidR="003C76C7" w14:paraId="59AAD348" w14:textId="77777777" w:rsidTr="003C76C7">
        <w:tc>
          <w:tcPr>
            <w:tcW w:w="4495" w:type="dxa"/>
          </w:tcPr>
          <w:p w14:paraId="6E723D8B" w14:textId="3C8C8820" w:rsidR="003C76C7" w:rsidRDefault="003C76C7">
            <w:r w:rsidRPr="003A26BA">
              <w:drawing>
                <wp:inline distT="0" distB="0" distL="0" distR="0" wp14:anchorId="764EFA0E" wp14:editId="33415BCD">
                  <wp:extent cx="2686050" cy="607793"/>
                  <wp:effectExtent l="0" t="0" r="0" b="1905"/>
                  <wp:docPr id="1317788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88048" name=""/>
                          <pic:cNvPicPr/>
                        </pic:nvPicPr>
                        <pic:blipFill>
                          <a:blip r:embed="rId5"/>
                          <a:stretch>
                            <a:fillRect/>
                          </a:stretch>
                        </pic:blipFill>
                        <pic:spPr>
                          <a:xfrm>
                            <a:off x="0" y="0"/>
                            <a:ext cx="2698024" cy="610502"/>
                          </a:xfrm>
                          <a:prstGeom prst="rect">
                            <a:avLst/>
                          </a:prstGeom>
                        </pic:spPr>
                      </pic:pic>
                    </a:graphicData>
                  </a:graphic>
                </wp:inline>
              </w:drawing>
            </w:r>
          </w:p>
        </w:tc>
        <w:tc>
          <w:tcPr>
            <w:tcW w:w="9540" w:type="dxa"/>
            <w:vAlign w:val="center"/>
          </w:tcPr>
          <w:p w14:paraId="6A3A4792" w14:textId="77777777" w:rsidR="003C76C7" w:rsidRDefault="003C76C7" w:rsidP="003C76C7">
            <w:r>
              <w:t>Change font to “</w:t>
            </w:r>
            <w:proofErr w:type="spellStart"/>
            <w:r>
              <w:t>Univers</w:t>
            </w:r>
            <w:proofErr w:type="spellEnd"/>
            <w:r>
              <w:t>”</w:t>
            </w:r>
          </w:p>
          <w:p w14:paraId="076F2513" w14:textId="77777777" w:rsidR="003C76C7" w:rsidRDefault="003C76C7" w:rsidP="003C76C7"/>
          <w:p w14:paraId="2FAFF41C" w14:textId="676264F8" w:rsidR="003C76C7" w:rsidRDefault="003C76C7" w:rsidP="003C76C7">
            <w:r w:rsidRPr="003A26BA">
              <w:t>I think I got it from here: https://freefontsfamily.com/univers-font-free-family/</w:t>
            </w:r>
          </w:p>
        </w:tc>
      </w:tr>
      <w:tr w:rsidR="003C76C7" w14:paraId="02296DDE" w14:textId="77777777" w:rsidTr="003C76C7">
        <w:tc>
          <w:tcPr>
            <w:tcW w:w="4495" w:type="dxa"/>
          </w:tcPr>
          <w:p w14:paraId="09785809" w14:textId="0FAB460E" w:rsidR="003C76C7" w:rsidRDefault="003C76C7">
            <w:r w:rsidRPr="003A26BA">
              <w:drawing>
                <wp:inline distT="0" distB="0" distL="0" distR="0" wp14:anchorId="38AB395D" wp14:editId="3B1BB37F">
                  <wp:extent cx="2686050" cy="607793"/>
                  <wp:effectExtent l="0" t="0" r="0" b="1905"/>
                  <wp:docPr id="2047326804" name="Picture 204732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88048" name=""/>
                          <pic:cNvPicPr/>
                        </pic:nvPicPr>
                        <pic:blipFill>
                          <a:blip r:embed="rId5"/>
                          <a:stretch>
                            <a:fillRect/>
                          </a:stretch>
                        </pic:blipFill>
                        <pic:spPr>
                          <a:xfrm>
                            <a:off x="0" y="0"/>
                            <a:ext cx="2708774" cy="612935"/>
                          </a:xfrm>
                          <a:prstGeom prst="rect">
                            <a:avLst/>
                          </a:prstGeom>
                        </pic:spPr>
                      </pic:pic>
                    </a:graphicData>
                  </a:graphic>
                </wp:inline>
              </w:drawing>
            </w:r>
          </w:p>
        </w:tc>
        <w:tc>
          <w:tcPr>
            <w:tcW w:w="9540" w:type="dxa"/>
            <w:vAlign w:val="center"/>
          </w:tcPr>
          <w:p w14:paraId="68D613CE" w14:textId="6112C563" w:rsidR="003C76C7" w:rsidRDefault="003C76C7" w:rsidP="003C76C7">
            <w:r>
              <w:t>Change “Tax solutions for us common folks” to “Tax relief for small business &amp; individuals”</w:t>
            </w:r>
          </w:p>
        </w:tc>
      </w:tr>
      <w:tr w:rsidR="003C76C7" w14:paraId="25254AA3" w14:textId="77777777" w:rsidTr="003C76C7">
        <w:tc>
          <w:tcPr>
            <w:tcW w:w="4495" w:type="dxa"/>
          </w:tcPr>
          <w:p w14:paraId="0A68843D" w14:textId="3416F138" w:rsidR="003C76C7" w:rsidRDefault="003C76C7">
            <w:r>
              <w:rPr>
                <w:rFonts w:ascii="Arial" w:hAnsi="Arial" w:cs="Arial"/>
                <w:noProof/>
                <w:color w:val="698CCE"/>
                <w:sz w:val="21"/>
                <w:szCs w:val="21"/>
                <w:shd w:val="clear" w:color="auto" w:fill="FFFFFF"/>
              </w:rPr>
              <w:drawing>
                <wp:inline distT="0" distB="0" distL="0" distR="0" wp14:anchorId="7D533715" wp14:editId="48542B55">
                  <wp:extent cx="2686050" cy="529271"/>
                  <wp:effectExtent l="0" t="0" r="0" b="4445"/>
                  <wp:docPr id="1563506902" name="Picture 2" descr="National Association of Enrolled Agents Log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ssociation of Enrolled Agents Logo">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4422" cy="532891"/>
                          </a:xfrm>
                          <a:prstGeom prst="rect">
                            <a:avLst/>
                          </a:prstGeom>
                          <a:noFill/>
                          <a:ln>
                            <a:noFill/>
                          </a:ln>
                        </pic:spPr>
                      </pic:pic>
                    </a:graphicData>
                  </a:graphic>
                </wp:inline>
              </w:drawing>
            </w:r>
          </w:p>
        </w:tc>
        <w:tc>
          <w:tcPr>
            <w:tcW w:w="9540" w:type="dxa"/>
            <w:vAlign w:val="center"/>
          </w:tcPr>
          <w:p w14:paraId="66A5E08B" w14:textId="0A44FB2C" w:rsidR="003C76C7" w:rsidRDefault="003C76C7" w:rsidP="003C76C7">
            <w:r>
              <w:t>This logo at the bottom of the home page seems to dominate.   Can it be set apart and/or made significantly smaller?</w:t>
            </w:r>
          </w:p>
        </w:tc>
      </w:tr>
      <w:tr w:rsidR="003C76C7" w14:paraId="41DDE968" w14:textId="77777777" w:rsidTr="003C76C7">
        <w:tc>
          <w:tcPr>
            <w:tcW w:w="4495" w:type="dxa"/>
          </w:tcPr>
          <w:p w14:paraId="22AD119A" w14:textId="078EE0E7" w:rsidR="003C76C7" w:rsidRPr="003C76C7" w:rsidRDefault="003C76C7" w:rsidP="003A26BA">
            <w:pPr>
              <w:rPr>
                <w:sz w:val="44"/>
                <w:szCs w:val="44"/>
              </w:rPr>
            </w:pPr>
            <w:r w:rsidRPr="003C76C7">
              <w:rPr>
                <w:sz w:val="44"/>
                <w:szCs w:val="44"/>
              </w:rPr>
              <w:t>On the profile page</w:t>
            </w:r>
          </w:p>
        </w:tc>
        <w:tc>
          <w:tcPr>
            <w:tcW w:w="9540" w:type="dxa"/>
            <w:vAlign w:val="center"/>
          </w:tcPr>
          <w:p w14:paraId="683517BB" w14:textId="77777777" w:rsidR="003C76C7" w:rsidRDefault="003C76C7" w:rsidP="003C76C7">
            <w:pPr>
              <w:spacing w:after="0" w:line="240" w:lineRule="auto"/>
            </w:pPr>
            <w:r>
              <w:t>IN A NUTSHELL</w:t>
            </w:r>
          </w:p>
          <w:p w14:paraId="57DC5140" w14:textId="77777777" w:rsidR="003C76C7" w:rsidRDefault="003C76C7" w:rsidP="009377F5">
            <w:pPr>
              <w:spacing w:after="0" w:line="240" w:lineRule="auto"/>
              <w:ind w:left="720"/>
            </w:pPr>
            <w:r>
              <w:t xml:space="preserve">We represent small businesses &amp; individuals before the IRS.  </w:t>
            </w:r>
          </w:p>
          <w:p w14:paraId="61B332CB" w14:textId="77777777" w:rsidR="003C76C7" w:rsidRDefault="003C76C7" w:rsidP="009377F5">
            <w:pPr>
              <w:ind w:left="720"/>
            </w:pPr>
            <w:r>
              <w:t xml:space="preserve">We deal with the IRS for you so that you don’t even have to talk to them.  We prepare &amp; submit your returns, answer their questions, complete financial analysis, propose solutions, reject solutions that are not in your best interest, appeal actions that are wrong or detrimental to you, request abatement of penalties, file appeals and offers in compromise as needed, and much more. </w:t>
            </w:r>
          </w:p>
          <w:p w14:paraId="3A25E8CE" w14:textId="68DC2CE5" w:rsidR="003C76C7" w:rsidRDefault="003C76C7" w:rsidP="009377F5">
            <w:pPr>
              <w:spacing w:after="0" w:line="240" w:lineRule="auto"/>
              <w:ind w:left="720"/>
            </w:pPr>
            <w:r>
              <w:t xml:space="preserve"> </w:t>
            </w:r>
          </w:p>
          <w:p w14:paraId="5B60F788" w14:textId="77777777" w:rsidR="003C76C7" w:rsidRDefault="003C76C7" w:rsidP="003C76C7">
            <w:pPr>
              <w:spacing w:after="0" w:line="240" w:lineRule="auto"/>
            </w:pPr>
            <w:r>
              <w:t>EXPERIENCE &amp; EXPERTISE</w:t>
            </w:r>
          </w:p>
          <w:p w14:paraId="32050E4C" w14:textId="77777777" w:rsidR="003C76C7" w:rsidRDefault="003C76C7" w:rsidP="009377F5">
            <w:pPr>
              <w:spacing w:after="0" w:line="240" w:lineRule="auto"/>
              <w:ind w:left="720"/>
            </w:pPr>
            <w:r>
              <w:t xml:space="preserve">An IRS Revenue Officer has incredible authority, is very intimidating and, probably the number one reason people contact us. </w:t>
            </w:r>
          </w:p>
          <w:p w14:paraId="0702570C" w14:textId="77777777" w:rsidR="003C76C7" w:rsidRDefault="003C76C7" w:rsidP="009377F5">
            <w:pPr>
              <w:spacing w:after="0" w:line="240" w:lineRule="auto"/>
              <w:ind w:left="720"/>
            </w:pPr>
            <w:r>
              <w:t xml:space="preserve">I retired from the IRS in 2022 after 15 years as a Revenue Officer. </w:t>
            </w:r>
          </w:p>
          <w:p w14:paraId="7FD22E3D" w14:textId="77777777" w:rsidR="003C76C7" w:rsidRDefault="003C76C7" w:rsidP="009377F5">
            <w:pPr>
              <w:ind w:left="720"/>
            </w:pPr>
            <w:r>
              <w:t>My experience gives me a unique advantage in that I know their job, their requirements, tactics, and the way they operate.</w:t>
            </w:r>
          </w:p>
          <w:p w14:paraId="37760AFD" w14:textId="77777777" w:rsidR="003C76C7" w:rsidRDefault="003C76C7" w:rsidP="003C76C7">
            <w:pPr>
              <w:spacing w:after="0" w:line="240" w:lineRule="auto"/>
            </w:pPr>
          </w:p>
          <w:p w14:paraId="3D44D3EB" w14:textId="77777777" w:rsidR="003C76C7" w:rsidRDefault="003C76C7" w:rsidP="003C76C7">
            <w:pPr>
              <w:spacing w:after="0" w:line="240" w:lineRule="auto"/>
            </w:pPr>
            <w:r>
              <w:t>WHAT WE DO BEST</w:t>
            </w:r>
          </w:p>
          <w:p w14:paraId="1482BEA8" w14:textId="77777777" w:rsidR="003C76C7" w:rsidRDefault="003C76C7" w:rsidP="009377F5">
            <w:pPr>
              <w:spacing w:after="0" w:line="240" w:lineRule="auto"/>
              <w:ind w:left="720"/>
            </w:pPr>
            <w:r>
              <w:t xml:space="preserve">dc Tax specializes in resolving your issues from past balances, current balances, and future compliance.  </w:t>
            </w:r>
          </w:p>
          <w:p w14:paraId="76D8F62A" w14:textId="77777777" w:rsidR="003C76C7" w:rsidRDefault="003C76C7" w:rsidP="009377F5">
            <w:pPr>
              <w:spacing w:after="0" w:line="240" w:lineRule="auto"/>
              <w:ind w:left="720"/>
            </w:pPr>
            <w:r>
              <w:t>•</w:t>
            </w:r>
            <w:r>
              <w:tab/>
              <w:t xml:space="preserve">We’re not a “rubber stamp” middleman simply giving the IRS what they want.  </w:t>
            </w:r>
          </w:p>
          <w:p w14:paraId="7C689FDE" w14:textId="77777777" w:rsidR="003C76C7" w:rsidRDefault="003C76C7" w:rsidP="009377F5">
            <w:pPr>
              <w:spacing w:after="0" w:line="240" w:lineRule="auto"/>
              <w:ind w:left="720"/>
            </w:pPr>
            <w:r>
              <w:t>•</w:t>
            </w:r>
            <w:r>
              <w:tab/>
              <w:t xml:space="preserve">We research your transcripts, past returns and complete a comprehensive analysis.  </w:t>
            </w:r>
          </w:p>
          <w:p w14:paraId="54C9F62B" w14:textId="77777777" w:rsidR="003C76C7" w:rsidRDefault="003C76C7" w:rsidP="009377F5">
            <w:pPr>
              <w:spacing w:after="0" w:line="240" w:lineRule="auto"/>
              <w:ind w:left="720"/>
            </w:pPr>
            <w:r>
              <w:t>•</w:t>
            </w:r>
            <w:r>
              <w:tab/>
              <w:t>We file requests for corrections, amendments, and abatement of penalties &amp; interest, where appropriate.</w:t>
            </w:r>
          </w:p>
          <w:p w14:paraId="62F5A676" w14:textId="77777777" w:rsidR="003C76C7" w:rsidRDefault="003C76C7" w:rsidP="009377F5">
            <w:pPr>
              <w:spacing w:after="0" w:line="240" w:lineRule="auto"/>
              <w:ind w:left="720"/>
            </w:pPr>
            <w:r>
              <w:t>•</w:t>
            </w:r>
            <w:r>
              <w:tab/>
              <w:t>Propose and advocate for the best solution for you and your unique situation.</w:t>
            </w:r>
          </w:p>
          <w:p w14:paraId="6489183C" w14:textId="04FFEAB7" w:rsidR="003C76C7" w:rsidRDefault="003C76C7" w:rsidP="009377F5">
            <w:pPr>
              <w:ind w:left="720"/>
            </w:pPr>
            <w:r>
              <w:t>•</w:t>
            </w:r>
            <w:r>
              <w:tab/>
              <w:t>Regularly follow up with you for a year after case closing assuring you are still in compliance, answer questions, make suggestions and deal with any issues that may arise.</w:t>
            </w:r>
          </w:p>
        </w:tc>
      </w:tr>
      <w:tr w:rsidR="003C76C7" w14:paraId="23F78092" w14:textId="77777777" w:rsidTr="003C76C7">
        <w:tc>
          <w:tcPr>
            <w:tcW w:w="4495" w:type="dxa"/>
          </w:tcPr>
          <w:p w14:paraId="58A728B7" w14:textId="08D1AA7B" w:rsidR="003C76C7" w:rsidRDefault="003C76C7" w:rsidP="00490365">
            <w:pPr>
              <w:pStyle w:val="Heading3"/>
              <w:shd w:val="clear" w:color="auto" w:fill="FFFFFF"/>
              <w:spacing w:before="75" w:after="150" w:line="259" w:lineRule="auto"/>
              <w:rPr>
                <w:rFonts w:ascii="Arial" w:hAnsi="Arial" w:cs="Arial"/>
                <w:b/>
                <w:bCs/>
                <w:color w:val="333333"/>
                <w:sz w:val="45"/>
                <w:szCs w:val="45"/>
              </w:rPr>
            </w:pPr>
            <w:r>
              <w:rPr>
                <w:rFonts w:ascii="Arial" w:hAnsi="Arial" w:cs="Arial"/>
                <w:b/>
                <w:bCs/>
                <w:color w:val="333333"/>
                <w:sz w:val="45"/>
                <w:szCs w:val="45"/>
              </w:rPr>
              <w:lastRenderedPageBreak/>
              <w:t>Services</w:t>
            </w:r>
            <w:r w:rsidR="00202A5F">
              <w:rPr>
                <w:rFonts w:ascii="Arial" w:hAnsi="Arial" w:cs="Arial"/>
                <w:b/>
                <w:bCs/>
                <w:color w:val="333333"/>
                <w:sz w:val="45"/>
                <w:szCs w:val="45"/>
              </w:rPr>
              <w:t xml:space="preserve"> page narrative:</w:t>
            </w:r>
          </w:p>
          <w:p w14:paraId="5099DDCD" w14:textId="66544318" w:rsidR="003C76C7" w:rsidRDefault="003C76C7" w:rsidP="00490365">
            <w:pPr>
              <w:pStyle w:val="NormalWeb"/>
              <w:shd w:val="clear" w:color="auto" w:fill="FFFFFF"/>
              <w:spacing w:before="375" w:beforeAutospacing="0" w:after="150" w:afterAutospacing="0"/>
              <w:rPr>
                <w:rFonts w:ascii="Arial" w:hAnsi="Arial" w:cs="Arial"/>
                <w:color w:val="333333"/>
                <w:sz w:val="21"/>
                <w:szCs w:val="21"/>
              </w:rPr>
            </w:pPr>
            <w:r>
              <w:rPr>
                <w:rFonts w:ascii="Arial" w:hAnsi="Arial" w:cs="Arial"/>
                <w:color w:val="333333"/>
                <w:sz w:val="21"/>
                <w:szCs w:val="21"/>
              </w:rPr>
              <w:t>.</w:t>
            </w:r>
          </w:p>
          <w:p w14:paraId="795022B4" w14:textId="77777777" w:rsidR="003C76C7" w:rsidRDefault="003C76C7" w:rsidP="003A26BA"/>
        </w:tc>
        <w:tc>
          <w:tcPr>
            <w:tcW w:w="9540" w:type="dxa"/>
            <w:vAlign w:val="center"/>
          </w:tcPr>
          <w:p w14:paraId="70E76909" w14:textId="77777777" w:rsidR="003C76C7" w:rsidRDefault="003C76C7" w:rsidP="003C76C7">
            <w:pPr>
              <w:pStyle w:val="Heading3"/>
              <w:shd w:val="clear" w:color="auto" w:fill="FFFFFF"/>
              <w:spacing w:before="75" w:after="150"/>
              <w:rPr>
                <w:rFonts w:ascii="Arial" w:hAnsi="Arial" w:cs="Arial"/>
                <w:color w:val="333333"/>
                <w:sz w:val="45"/>
                <w:szCs w:val="45"/>
              </w:rPr>
            </w:pPr>
            <w:r>
              <w:rPr>
                <w:rFonts w:ascii="Arial" w:hAnsi="Arial" w:cs="Arial"/>
                <w:b/>
                <w:bCs/>
                <w:color w:val="333333"/>
                <w:sz w:val="45"/>
                <w:szCs w:val="45"/>
              </w:rPr>
              <w:t>Services</w:t>
            </w:r>
          </w:p>
          <w:p w14:paraId="78B57148" w14:textId="344C0395" w:rsidR="003C76C7" w:rsidRDefault="003C76C7" w:rsidP="003C76C7">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We focus our attention on your individual needs and always treat you like a friend who matters.  We are a family-owned firm that strives to do things the right way.  Serving God is our primary goal, but you are second.</w:t>
            </w:r>
          </w:p>
          <w:p w14:paraId="12505120" w14:textId="188EEEC8" w:rsidR="003C76C7" w:rsidRDefault="003C76C7" w:rsidP="003C76C7">
            <w:pPr>
              <w:pStyle w:val="NormalWeb"/>
              <w:shd w:val="clear" w:color="auto" w:fill="FFFFFF"/>
              <w:spacing w:before="0" w:beforeAutospacing="0" w:after="150" w:afterAutospacing="0"/>
            </w:pPr>
            <w:r>
              <w:rPr>
                <w:rFonts w:ascii="Arial" w:hAnsi="Arial" w:cs="Arial"/>
                <w:color w:val="333333"/>
                <w:sz w:val="21"/>
                <w:szCs w:val="21"/>
                <w:shd w:val="clear" w:color="auto" w:fill="FFFFFF"/>
              </w:rPr>
              <w:t xml:space="preserve">I will thoroughly and conscientiously study your personal situation, and tailor my </w:t>
            </w:r>
            <w:r>
              <w:rPr>
                <w:rFonts w:ascii="Arial" w:hAnsi="Arial" w:cs="Arial"/>
                <w:color w:val="333333"/>
                <w:sz w:val="21"/>
                <w:szCs w:val="21"/>
                <w:shd w:val="clear" w:color="auto" w:fill="FFFFFF"/>
              </w:rPr>
              <w:t>work</w:t>
            </w:r>
            <w:r>
              <w:rPr>
                <w:rFonts w:ascii="Arial" w:hAnsi="Arial" w:cs="Arial"/>
                <w:color w:val="333333"/>
                <w:sz w:val="21"/>
                <w:szCs w:val="21"/>
                <w:shd w:val="clear" w:color="auto" w:fill="FFFFFF"/>
              </w:rPr>
              <w:t xml:space="preserve"> to your specific needs.</w:t>
            </w:r>
          </w:p>
        </w:tc>
      </w:tr>
      <w:tr w:rsidR="003C76C7" w14:paraId="7AAE72CD" w14:textId="77777777" w:rsidTr="003C76C7">
        <w:tc>
          <w:tcPr>
            <w:tcW w:w="4495" w:type="dxa"/>
          </w:tcPr>
          <w:p w14:paraId="690C1AA8" w14:textId="779291C0" w:rsidR="003C76C7" w:rsidRDefault="003C76C7" w:rsidP="00202A5F">
            <w:pPr>
              <w:pStyle w:val="Heading3"/>
              <w:shd w:val="clear" w:color="auto" w:fill="FFFFFF"/>
              <w:spacing w:before="75" w:after="150"/>
            </w:pPr>
            <w:r w:rsidRPr="00202A5F">
              <w:rPr>
                <w:rFonts w:ascii="Arial" w:hAnsi="Arial" w:cs="Arial"/>
                <w:b/>
                <w:bCs/>
                <w:color w:val="333333"/>
                <w:sz w:val="45"/>
                <w:szCs w:val="45"/>
              </w:rPr>
              <w:t>For payments</w:t>
            </w:r>
          </w:p>
        </w:tc>
        <w:tc>
          <w:tcPr>
            <w:tcW w:w="9540" w:type="dxa"/>
            <w:vAlign w:val="center"/>
          </w:tcPr>
          <w:p w14:paraId="5EB3BA78" w14:textId="77777777" w:rsidR="00202A5F" w:rsidRDefault="00202A5F" w:rsidP="003C76C7">
            <w:r>
              <w:t xml:space="preserve">Is this what you need?  </w:t>
            </w:r>
          </w:p>
          <w:p w14:paraId="10679306" w14:textId="0C2CAEDB" w:rsidR="00202A5F" w:rsidRDefault="003C76C7" w:rsidP="003C76C7">
            <w:r>
              <w:t xml:space="preserve">Stripe:  </w:t>
            </w:r>
            <w:hyperlink r:id="rId8" w:history="1">
              <w:r w:rsidR="00202A5F" w:rsidRPr="00F17E3F">
                <w:rPr>
                  <w:rStyle w:val="Hyperlink"/>
                </w:rPr>
                <w:t>https://billing.dctax.us/b/aEU4jsd2y5tMc7u9AA</w:t>
              </w:r>
            </w:hyperlink>
          </w:p>
        </w:tc>
      </w:tr>
    </w:tbl>
    <w:p w14:paraId="47E91117" w14:textId="632875D6" w:rsidR="003C76C7" w:rsidRDefault="003C76C7"/>
    <w:p w14:paraId="223D7919" w14:textId="77777777" w:rsidR="003C76C7" w:rsidRDefault="003C76C7">
      <w:r>
        <w:br w:type="page"/>
      </w:r>
    </w:p>
    <w:p w14:paraId="41BE300A" w14:textId="5B6DA0A3" w:rsidR="009377F5" w:rsidRDefault="009377F5" w:rsidP="009377F5">
      <w:pPr>
        <w:pStyle w:val="Title"/>
      </w:pPr>
      <w:r>
        <w:lastRenderedPageBreak/>
        <w:t>Staff Profile:</w:t>
      </w:r>
    </w:p>
    <w:p w14:paraId="571D62F6" w14:textId="77777777" w:rsidR="009377F5" w:rsidRPr="009377F5" w:rsidRDefault="009377F5" w:rsidP="009377F5">
      <w:pPr>
        <w:rPr>
          <w:lang w:eastAsia="ja-JP"/>
        </w:rPr>
      </w:pPr>
    </w:p>
    <w:p w14:paraId="7211995A" w14:textId="5E4CC213" w:rsidR="003C76C7" w:rsidRDefault="003C76C7">
      <w:r>
        <w:rPr>
          <w:noProof/>
        </w:rPr>
        <w:drawing>
          <wp:inline distT="0" distB="0" distL="0" distR="0" wp14:anchorId="7F84F80A" wp14:editId="4145A7D5">
            <wp:extent cx="1380377" cy="1247775"/>
            <wp:effectExtent l="0" t="0" r="0" b="0"/>
            <wp:docPr id="971541703" name="Picture 3"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41703" name="Picture 3" descr="A person smiling at camera&#10;&#10;Description automatically generated"/>
                    <pic:cNvPicPr/>
                  </pic:nvPicPr>
                  <pic:blipFill rotWithShape="1">
                    <a:blip r:embed="rId9" cstate="print">
                      <a:extLst>
                        <a:ext uri="{28A0092B-C50C-407E-A947-70E740481C1C}">
                          <a14:useLocalDpi xmlns:a14="http://schemas.microsoft.com/office/drawing/2010/main" val="0"/>
                        </a:ext>
                      </a:extLst>
                    </a:blip>
                    <a:srcRect l="13875" t="15031" b="26580"/>
                    <a:stretch/>
                  </pic:blipFill>
                  <pic:spPr bwMode="auto">
                    <a:xfrm>
                      <a:off x="0" y="0"/>
                      <a:ext cx="1389787" cy="1256281"/>
                    </a:xfrm>
                    <a:prstGeom prst="rect">
                      <a:avLst/>
                    </a:prstGeom>
                    <a:ln>
                      <a:noFill/>
                    </a:ln>
                    <a:extLst>
                      <a:ext uri="{53640926-AAD7-44D8-BBD7-CCE9431645EC}">
                        <a14:shadowObscured xmlns:a14="http://schemas.microsoft.com/office/drawing/2010/main"/>
                      </a:ext>
                    </a:extLst>
                  </pic:spPr>
                </pic:pic>
              </a:graphicData>
            </a:graphic>
          </wp:inline>
        </w:drawing>
      </w:r>
    </w:p>
    <w:p w14:paraId="644169A3" w14:textId="77777777" w:rsidR="003C76C7" w:rsidRDefault="003C76C7" w:rsidP="009377F5">
      <w:pPr>
        <w:pStyle w:val="NoSpacing"/>
      </w:pPr>
    </w:p>
    <w:p w14:paraId="096E2FB2" w14:textId="281C7A14" w:rsidR="004A2B59" w:rsidRDefault="003C76C7" w:rsidP="009377F5">
      <w:pPr>
        <w:pStyle w:val="NoSpacing"/>
      </w:pPr>
      <w:r>
        <w:t>David Collins</w:t>
      </w:r>
      <w:r w:rsidR="009377F5">
        <w:t xml:space="preserve">, </w:t>
      </w:r>
      <w:r w:rsidR="00822477">
        <w:t>E</w:t>
      </w:r>
      <w:r w:rsidR="009377F5">
        <w:t xml:space="preserve">nrolled </w:t>
      </w:r>
      <w:r w:rsidR="00822477">
        <w:t>A</w:t>
      </w:r>
      <w:r w:rsidR="009377F5">
        <w:t>gent</w:t>
      </w:r>
    </w:p>
    <w:p w14:paraId="7A0D8296" w14:textId="77777777" w:rsidR="009377F5" w:rsidRDefault="009377F5" w:rsidP="009377F5">
      <w:pPr>
        <w:pStyle w:val="NoSpacing"/>
      </w:pPr>
    </w:p>
    <w:p w14:paraId="0E7D79E8" w14:textId="788CECC1" w:rsidR="002760FB" w:rsidRDefault="002760FB">
      <w:r>
        <w:t xml:space="preserve">I am a Christian, husband to Sherry for 29 years, father of Jen, Chris, &amp; </w:t>
      </w:r>
      <w:r w:rsidR="009377F5">
        <w:t>Erin,</w:t>
      </w:r>
      <w:r>
        <w:t xml:space="preserve"> and grandfather to Alex &amp; Chloe.</w:t>
      </w:r>
    </w:p>
    <w:p w14:paraId="0CA70CAE" w14:textId="07D25C7A" w:rsidR="00822477" w:rsidRDefault="002760FB">
      <w:r>
        <w:t xml:space="preserve">I </w:t>
      </w:r>
      <w:r w:rsidR="00FF7FCA">
        <w:t>r</w:t>
      </w:r>
      <w:r w:rsidR="00822477">
        <w:t>etired from</w:t>
      </w:r>
      <w:r>
        <w:t xml:space="preserve"> the</w:t>
      </w:r>
      <w:r w:rsidR="00822477">
        <w:t xml:space="preserve"> IRS as a Revenue Officer in October of 2022.</w:t>
      </w:r>
      <w:r>
        <w:t xml:space="preserve">  </w:t>
      </w:r>
    </w:p>
    <w:p w14:paraId="264BBD32" w14:textId="79481B50" w:rsidR="002760FB" w:rsidRDefault="002760FB">
      <w:r>
        <w:t xml:space="preserve">The reason I retired early was that I didn’t like the </w:t>
      </w:r>
      <w:r w:rsidR="009377F5">
        <w:t>direction</w:t>
      </w:r>
      <w:r>
        <w:t xml:space="preserve"> I felt the organization and job were turning.  I have always tried to help the people I was assigned to.  To me, working for the government </w:t>
      </w:r>
      <w:r w:rsidR="009377F5">
        <w:t xml:space="preserve">should be </w:t>
      </w:r>
      <w:r>
        <w:t xml:space="preserve">working for </w:t>
      </w:r>
      <w:r w:rsidR="009377F5">
        <w:t>the</w:t>
      </w:r>
      <w:r>
        <w:t xml:space="preserve"> people.  The last few years though I started feeling pressured to treat the job as more of an “us vs them” and to not have empathy for people; to treat it as a simple “if this, then that” process.</w:t>
      </w:r>
    </w:p>
    <w:p w14:paraId="6C3103DF" w14:textId="19881434" w:rsidR="002760FB" w:rsidRDefault="002760FB">
      <w:r>
        <w:t>I can’t do that.</w:t>
      </w:r>
    </w:p>
    <w:p w14:paraId="6F92EC31" w14:textId="77777777" w:rsidR="009377F5" w:rsidRDefault="002760FB">
      <w:r>
        <w:t xml:space="preserve">So, I retired and started dc Tax, LLC.  Our goal is to serve others wherever God leads us.  I will try to help anyone I can.  I’m not looking to get rich or anything like that.  God has been good to my family and me and He will continue to take care of us.  </w:t>
      </w:r>
      <w:r w:rsidR="009377F5">
        <w:t xml:space="preserve">Don’t get me wrong.  I </w:t>
      </w:r>
      <w:proofErr w:type="gramStart"/>
      <w:r w:rsidR="009377F5">
        <w:t>have to</w:t>
      </w:r>
      <w:proofErr w:type="gramEnd"/>
      <w:r w:rsidR="009377F5">
        <w:t xml:space="preserve"> make a living, and I do have to make money, but it’s not the most important thing.</w:t>
      </w:r>
    </w:p>
    <w:p w14:paraId="6B01C023" w14:textId="2AF47320" w:rsidR="002760FB" w:rsidRDefault="009377F5">
      <w:r>
        <w:t>If you need help with a tax issue, give me a call and let’s see what we can do.</w:t>
      </w:r>
      <w:r w:rsidR="002760FB">
        <w:t xml:space="preserve"> </w:t>
      </w:r>
    </w:p>
    <w:p w14:paraId="34563F94" w14:textId="2ACDE2DB" w:rsidR="002760FB" w:rsidRDefault="002760FB"/>
    <w:p w14:paraId="03851DDA" w14:textId="77777777" w:rsidR="00822477" w:rsidRDefault="00822477"/>
    <w:sectPr w:rsidR="00822477" w:rsidSect="003A26B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B00F38"/>
    <w:lvl w:ilvl="0">
      <w:start w:val="1"/>
      <w:numFmt w:val="bullet"/>
      <w:pStyle w:val="ListBullet"/>
      <w:lvlText w:val=""/>
      <w:lvlJc w:val="left"/>
      <w:pPr>
        <w:tabs>
          <w:tab w:val="num" w:pos="360"/>
        </w:tabs>
        <w:ind w:left="360" w:hanging="360"/>
      </w:pPr>
      <w:rPr>
        <w:rFonts w:ascii="Symbol" w:hAnsi="Symbol" w:hint="default"/>
      </w:rPr>
    </w:lvl>
  </w:abstractNum>
  <w:num w:numId="1" w16cid:durableId="61873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AA"/>
    <w:rsid w:val="00084097"/>
    <w:rsid w:val="00193275"/>
    <w:rsid w:val="001A4529"/>
    <w:rsid w:val="00202A5F"/>
    <w:rsid w:val="002760FB"/>
    <w:rsid w:val="00320C3F"/>
    <w:rsid w:val="003569DD"/>
    <w:rsid w:val="003A26BA"/>
    <w:rsid w:val="003C76C7"/>
    <w:rsid w:val="003E7CE2"/>
    <w:rsid w:val="00490365"/>
    <w:rsid w:val="004A2B59"/>
    <w:rsid w:val="00822477"/>
    <w:rsid w:val="009377F5"/>
    <w:rsid w:val="00AA6EAA"/>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C241"/>
  <w15:chartTrackingRefBased/>
  <w15:docId w15:val="{F8B5C803-890E-49D5-9CC0-98BE0186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A26B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heme="minorEastAsia"/>
      <w:caps/>
      <w:spacing w:val="15"/>
      <w:kern w:val="0"/>
      <w:sz w:val="20"/>
      <w:szCs w:val="20"/>
      <w:lang w:eastAsia="ja-JP"/>
      <w14:ligatures w14:val="none"/>
    </w:rPr>
  </w:style>
  <w:style w:type="paragraph" w:styleId="Heading3">
    <w:name w:val="heading 3"/>
    <w:basedOn w:val="Normal"/>
    <w:next w:val="Normal"/>
    <w:link w:val="Heading3Char"/>
    <w:uiPriority w:val="9"/>
    <w:semiHidden/>
    <w:unhideWhenUsed/>
    <w:qFormat/>
    <w:rsid w:val="004903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A26BA"/>
    <w:rPr>
      <w:rFonts w:eastAsiaTheme="minorEastAsia"/>
      <w:caps/>
      <w:spacing w:val="15"/>
      <w:kern w:val="0"/>
      <w:sz w:val="20"/>
      <w:szCs w:val="20"/>
      <w:shd w:val="clear" w:color="auto" w:fill="D9E2F3" w:themeFill="accent1" w:themeFillTint="33"/>
      <w:lang w:eastAsia="ja-JP"/>
      <w14:ligatures w14:val="none"/>
    </w:rPr>
  </w:style>
  <w:style w:type="paragraph" w:styleId="Title">
    <w:name w:val="Title"/>
    <w:basedOn w:val="Normal"/>
    <w:next w:val="Normal"/>
    <w:link w:val="TitleChar"/>
    <w:uiPriority w:val="10"/>
    <w:qFormat/>
    <w:rsid w:val="003A26BA"/>
    <w:pPr>
      <w:spacing w:after="0" w:line="276" w:lineRule="auto"/>
    </w:pPr>
    <w:rPr>
      <w:rFonts w:asciiTheme="majorHAnsi" w:eastAsiaTheme="majorEastAsia" w:hAnsiTheme="majorHAnsi" w:cstheme="majorBidi"/>
      <w:caps/>
      <w:color w:val="4472C4" w:themeColor="accent1"/>
      <w:spacing w:val="10"/>
      <w:kern w:val="0"/>
      <w:sz w:val="52"/>
      <w:szCs w:val="52"/>
      <w:lang w:eastAsia="ja-JP"/>
      <w14:ligatures w14:val="none"/>
    </w:rPr>
  </w:style>
  <w:style w:type="character" w:customStyle="1" w:styleId="TitleChar">
    <w:name w:val="Title Char"/>
    <w:basedOn w:val="DefaultParagraphFont"/>
    <w:link w:val="Title"/>
    <w:uiPriority w:val="10"/>
    <w:rsid w:val="003A26BA"/>
    <w:rPr>
      <w:rFonts w:asciiTheme="majorHAnsi" w:eastAsiaTheme="majorEastAsia" w:hAnsiTheme="majorHAnsi" w:cstheme="majorBidi"/>
      <w:caps/>
      <w:color w:val="4472C4" w:themeColor="accent1"/>
      <w:spacing w:val="10"/>
      <w:kern w:val="0"/>
      <w:sz w:val="52"/>
      <w:szCs w:val="52"/>
      <w:lang w:eastAsia="ja-JP"/>
      <w14:ligatures w14:val="none"/>
    </w:rPr>
  </w:style>
  <w:style w:type="paragraph" w:styleId="ListBullet">
    <w:name w:val="List Bullet"/>
    <w:basedOn w:val="Normal"/>
    <w:uiPriority w:val="2"/>
    <w:rsid w:val="003A26BA"/>
    <w:pPr>
      <w:numPr>
        <w:numId w:val="1"/>
      </w:numPr>
      <w:spacing w:before="120" w:after="200" w:line="360" w:lineRule="exact"/>
    </w:pPr>
    <w:rPr>
      <w:rFonts w:eastAsiaTheme="minorEastAsia"/>
      <w:kern w:val="0"/>
      <w:sz w:val="20"/>
      <w:szCs w:val="20"/>
      <w:lang w:eastAsia="ja-JP"/>
      <w14:ligatures w14:val="none"/>
    </w:rPr>
  </w:style>
  <w:style w:type="character" w:customStyle="1" w:styleId="Heading3Char">
    <w:name w:val="Heading 3 Char"/>
    <w:basedOn w:val="DefaultParagraphFont"/>
    <w:link w:val="Heading3"/>
    <w:uiPriority w:val="9"/>
    <w:semiHidden/>
    <w:rsid w:val="0049036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4903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9377F5"/>
    <w:pPr>
      <w:spacing w:after="0" w:line="240" w:lineRule="auto"/>
    </w:pPr>
  </w:style>
  <w:style w:type="character" w:styleId="Hyperlink">
    <w:name w:val="Hyperlink"/>
    <w:basedOn w:val="DefaultParagraphFont"/>
    <w:uiPriority w:val="99"/>
    <w:unhideWhenUsed/>
    <w:rsid w:val="00202A5F"/>
    <w:rPr>
      <w:color w:val="0563C1" w:themeColor="hyperlink"/>
      <w:u w:val="single"/>
    </w:rPr>
  </w:style>
  <w:style w:type="character" w:styleId="UnresolvedMention">
    <w:name w:val="Unresolved Mention"/>
    <w:basedOn w:val="DefaultParagraphFont"/>
    <w:uiPriority w:val="99"/>
    <w:semiHidden/>
    <w:unhideWhenUsed/>
    <w:rsid w:val="00202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0435">
      <w:bodyDiv w:val="1"/>
      <w:marLeft w:val="0"/>
      <w:marRight w:val="0"/>
      <w:marTop w:val="0"/>
      <w:marBottom w:val="0"/>
      <w:divBdr>
        <w:top w:val="none" w:sz="0" w:space="0" w:color="auto"/>
        <w:left w:val="none" w:sz="0" w:space="0" w:color="auto"/>
        <w:bottom w:val="none" w:sz="0" w:space="0" w:color="auto"/>
        <w:right w:val="none" w:sz="0" w:space="0" w:color="auto"/>
      </w:divBdr>
      <w:divsChild>
        <w:div w:id="350842500">
          <w:marLeft w:val="0"/>
          <w:marRight w:val="0"/>
          <w:marTop w:val="0"/>
          <w:marBottom w:val="0"/>
          <w:divBdr>
            <w:top w:val="none" w:sz="0" w:space="0" w:color="auto"/>
            <w:left w:val="none" w:sz="0" w:space="0" w:color="auto"/>
            <w:bottom w:val="none" w:sz="0" w:space="0" w:color="auto"/>
            <w:right w:val="none" w:sz="0" w:space="0" w:color="auto"/>
          </w:divBdr>
        </w:div>
      </w:divsChild>
    </w:div>
    <w:div w:id="1991009805">
      <w:bodyDiv w:val="1"/>
      <w:marLeft w:val="0"/>
      <w:marRight w:val="0"/>
      <w:marTop w:val="0"/>
      <w:marBottom w:val="0"/>
      <w:divBdr>
        <w:top w:val="none" w:sz="0" w:space="0" w:color="auto"/>
        <w:left w:val="none" w:sz="0" w:space="0" w:color="auto"/>
        <w:bottom w:val="none" w:sz="0" w:space="0" w:color="auto"/>
        <w:right w:val="none" w:sz="0" w:space="0" w:color="auto"/>
      </w:divBdr>
      <w:divsChild>
        <w:div w:id="2135250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ling.dctax.us/b/aEU4jsd2y5tMc7u9AA"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ea.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2023-07-06T16:30:00Z</dcterms:created>
  <dcterms:modified xsi:type="dcterms:W3CDTF">2023-07-06T23:47:00Z</dcterms:modified>
</cp:coreProperties>
</file>